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60" w:lineRule="auto"/>
        <w:jc w:val="right"/>
        <w:rPr>
          <w:rFonts w:cs="宋体" w:asciiTheme="minorEastAsia" w:hAnsiTheme="minorEastAsia"/>
          <w:b/>
          <w:sz w:val="52"/>
          <w:szCs w:val="32"/>
        </w:rPr>
      </w:pPr>
      <w:bookmarkStart w:id="50" w:name="_GoBack"/>
      <w:bookmarkEnd w:id="50"/>
      <w:r>
        <w:rPr>
          <w:rFonts w:cs="宋体" w:asciiTheme="minorEastAsia" w:hAnsiTheme="minorEastAsia"/>
          <w:color w:val="000000"/>
        </w:rPr>
        <w:tab/>
      </w:r>
    </w:p>
    <w:p>
      <w:pPr>
        <w:spacing w:line="360" w:lineRule="auto"/>
        <w:jc w:val="center"/>
        <w:rPr>
          <w:rFonts w:cs="宋体" w:asciiTheme="minorEastAsia" w:hAnsiTheme="minorEastAsia"/>
          <w:b/>
          <w:sz w:val="32"/>
          <w:szCs w:val="32"/>
        </w:rPr>
      </w:pPr>
    </w:p>
    <w:p>
      <w:pPr>
        <w:spacing w:line="360" w:lineRule="auto"/>
        <w:jc w:val="center"/>
        <w:rPr>
          <w:rFonts w:cs="宋体" w:asciiTheme="minorEastAsia" w:hAnsiTheme="minorEastAsia"/>
          <w:b/>
          <w:sz w:val="32"/>
          <w:szCs w:val="32"/>
        </w:rPr>
      </w:pPr>
    </w:p>
    <w:p>
      <w:pPr>
        <w:spacing w:line="360" w:lineRule="auto"/>
        <w:ind w:firstLine="3132" w:firstLineChars="600"/>
        <w:rPr>
          <w:rFonts w:cs="宋体" w:asciiTheme="minorEastAsia" w:hAnsiTheme="minorEastAsia"/>
          <w:b/>
          <w:sz w:val="52"/>
          <w:szCs w:val="32"/>
        </w:rPr>
      </w:pPr>
    </w:p>
    <w:p>
      <w:pPr>
        <w:spacing w:line="360" w:lineRule="auto"/>
        <w:ind w:firstLine="3132" w:firstLineChars="600"/>
        <w:rPr>
          <w:rFonts w:cs="宋体" w:asciiTheme="minorEastAsia" w:hAnsiTheme="minorEastAsia"/>
          <w:b/>
          <w:sz w:val="52"/>
          <w:szCs w:val="32"/>
        </w:rPr>
      </w:pPr>
    </w:p>
    <w:p>
      <w:pPr>
        <w:spacing w:line="360" w:lineRule="auto"/>
        <w:ind w:left="3393" w:hanging="3393" w:hangingChars="650"/>
        <w:jc w:val="center"/>
        <w:rPr>
          <w:rFonts w:cs="宋体" w:asciiTheme="minorEastAsia" w:hAnsiTheme="minorEastAsia"/>
          <w:b/>
          <w:sz w:val="52"/>
          <w:szCs w:val="32"/>
        </w:rPr>
      </w:pPr>
      <w:r>
        <w:rPr>
          <w:rFonts w:cs="宋体" w:asciiTheme="minorEastAsia" w:hAnsiTheme="minorEastAsia"/>
          <w:b/>
          <w:sz w:val="52"/>
          <w:szCs w:val="32"/>
        </w:rPr>
        <w:t>智慧校园</w:t>
      </w:r>
      <w:r>
        <w:rPr>
          <w:rFonts w:hint="eastAsia" w:cs="宋体" w:asciiTheme="minorEastAsia" w:hAnsiTheme="minorEastAsia"/>
          <w:b/>
          <w:sz w:val="52"/>
          <w:szCs w:val="32"/>
        </w:rPr>
        <w:t>（一卡通）解决</w:t>
      </w:r>
      <w:r>
        <w:rPr>
          <w:rFonts w:cs="宋体" w:asciiTheme="minorEastAsia" w:hAnsiTheme="minorEastAsia"/>
          <w:b/>
          <w:sz w:val="52"/>
          <w:szCs w:val="32"/>
        </w:rPr>
        <w:t>方案</w:t>
      </w: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28"/>
          <w:szCs w:val="28"/>
        </w:rPr>
      </w:pPr>
    </w:p>
    <w:p>
      <w:pPr>
        <w:spacing w:line="360" w:lineRule="auto"/>
        <w:jc w:val="center"/>
        <w:rPr>
          <w:rFonts w:cs="宋体" w:asciiTheme="minorEastAsia" w:hAnsiTheme="minorEastAsia"/>
          <w:b/>
          <w:sz w:val="32"/>
          <w:szCs w:val="28"/>
        </w:rPr>
      </w:pPr>
      <w:r>
        <w:rPr>
          <w:rFonts w:hint="eastAsia" w:cs="宋体" w:asciiTheme="minorEastAsia" w:hAnsiTheme="minorEastAsia"/>
          <w:b/>
          <w:sz w:val="32"/>
          <w:szCs w:val="28"/>
        </w:rPr>
        <w:t>山东耀泰教育科技有限公司</w:t>
      </w:r>
    </w:p>
    <w:p>
      <w:pPr>
        <w:widowControl/>
        <w:jc w:val="left"/>
        <w:rPr>
          <w:rFonts w:asciiTheme="minorEastAsia" w:hAnsiTheme="minorEastAsia"/>
          <w:b/>
          <w:kern w:val="28"/>
          <w:sz w:val="44"/>
        </w:rPr>
      </w:pPr>
      <w:bookmarkStart w:id="0" w:name="_Toc449715987"/>
      <w:bookmarkStart w:id="1" w:name="_Toc455062039"/>
      <w:bookmarkStart w:id="2" w:name="_Toc456255785"/>
      <w:bookmarkStart w:id="3" w:name="_Toc13853"/>
    </w:p>
    <w:p>
      <w:pPr>
        <w:pStyle w:val="2"/>
        <w:numPr>
          <w:ilvl w:val="0"/>
          <w:numId w:val="0"/>
        </w:numPr>
        <w:spacing w:line="360" w:lineRule="auto"/>
        <w:rPr>
          <w:rFonts w:asciiTheme="minorEastAsia" w:hAnsiTheme="minorEastAsia" w:eastAsiaTheme="minorEastAsia"/>
        </w:rPr>
      </w:pPr>
      <w:r>
        <w:rPr>
          <w:rFonts w:hint="eastAsia" w:asciiTheme="minorEastAsia" w:hAnsiTheme="minorEastAsia" w:eastAsiaTheme="minorEastAsia"/>
        </w:rPr>
        <w:t>一</w:t>
      </w:r>
      <w:r>
        <w:rPr>
          <w:rFonts w:asciiTheme="minorEastAsia" w:hAnsiTheme="minorEastAsia" w:eastAsiaTheme="minorEastAsia"/>
        </w:rPr>
        <w:t>、</w:t>
      </w:r>
      <w:bookmarkEnd w:id="0"/>
      <w:r>
        <w:rPr>
          <w:rFonts w:hint="eastAsia" w:asciiTheme="minorEastAsia" w:hAnsiTheme="minorEastAsia" w:eastAsiaTheme="minorEastAsia"/>
        </w:rPr>
        <w:t>产品</w:t>
      </w:r>
      <w:bookmarkEnd w:id="1"/>
      <w:bookmarkEnd w:id="2"/>
      <w:r>
        <w:rPr>
          <w:rFonts w:hint="eastAsia" w:asciiTheme="minorEastAsia" w:hAnsiTheme="minorEastAsia" w:eastAsiaTheme="minorEastAsia"/>
        </w:rPr>
        <w:t>介绍</w:t>
      </w:r>
      <w:bookmarkEnd w:id="3"/>
    </w:p>
    <w:p>
      <w:pPr>
        <w:pStyle w:val="3"/>
        <w:numPr>
          <w:ilvl w:val="0"/>
          <w:numId w:val="0"/>
        </w:numPr>
        <w:spacing w:line="360" w:lineRule="auto"/>
        <w:ind w:left="567" w:hanging="567"/>
        <w:rPr>
          <w:rFonts w:cs="宋体" w:asciiTheme="minorEastAsia" w:hAnsiTheme="minorEastAsia" w:eastAsiaTheme="minorEastAsia"/>
        </w:rPr>
      </w:pPr>
      <w:bookmarkStart w:id="4" w:name="_Toc27008"/>
      <w:bookmarkStart w:id="5" w:name="_Toc449715988"/>
      <w:bookmarkStart w:id="6" w:name="_Toc424300522"/>
      <w:bookmarkStart w:id="7" w:name="_Toc455062040"/>
      <w:bookmarkStart w:id="8" w:name="_Toc456255786"/>
      <w:bookmarkStart w:id="9" w:name="_Toc13366"/>
      <w:r>
        <w:rPr>
          <w:rFonts w:hint="eastAsia" w:cs="宋体" w:asciiTheme="minorEastAsia" w:hAnsiTheme="minorEastAsia" w:eastAsiaTheme="minorEastAsia"/>
        </w:rPr>
        <w:t>1.1</w:t>
      </w:r>
      <w:bookmarkEnd w:id="4"/>
      <w:bookmarkEnd w:id="5"/>
      <w:bookmarkEnd w:id="6"/>
      <w:bookmarkStart w:id="10" w:name="_Toc27698"/>
      <w:bookmarkStart w:id="11" w:name="_Toc449715989"/>
      <w:r>
        <w:rPr>
          <w:rFonts w:hint="eastAsia" w:cs="宋体" w:asciiTheme="minorEastAsia" w:hAnsiTheme="minorEastAsia" w:eastAsiaTheme="minorEastAsia"/>
        </w:rPr>
        <w:t>系统</w:t>
      </w:r>
      <w:bookmarkEnd w:id="7"/>
      <w:bookmarkEnd w:id="8"/>
      <w:r>
        <w:rPr>
          <w:rFonts w:hint="eastAsia" w:cs="宋体" w:asciiTheme="minorEastAsia" w:hAnsiTheme="minorEastAsia" w:eastAsiaTheme="minorEastAsia"/>
        </w:rPr>
        <w:t>概述</w:t>
      </w:r>
      <w:bookmarkEnd w:id="9"/>
    </w:p>
    <w:p>
      <w:pPr>
        <w:spacing w:line="360" w:lineRule="auto"/>
      </w:pPr>
      <w:r>
        <w:rPr>
          <w:rFonts w:hint="eastAsia"/>
        </w:rPr>
        <w:t xml:space="preserve">      数据利用云服务技术同时借鉴互联网+模式，围绕基础教育信息化、智慧化建设，把线下业务和线上业务结合，为学生、老师、家长、管理者提供具有管理功能的平台化、移动化的应用系统--中小学智慧校园信息管理系统。 数据基教校园智慧校园系统是一套专为中小学校园打造的集学生校园安全，家校互动，校园金融与校园管理功能为一体的校园教育信息化的整体解决方案。</w:t>
      </w:r>
    </w:p>
    <w:bookmarkEnd w:id="10"/>
    <w:bookmarkEnd w:id="11"/>
    <w:p>
      <w:pPr>
        <w:pStyle w:val="3"/>
        <w:numPr>
          <w:ilvl w:val="0"/>
          <w:numId w:val="0"/>
        </w:numPr>
        <w:spacing w:line="360" w:lineRule="auto"/>
        <w:ind w:left="567" w:hanging="567"/>
        <w:rPr>
          <w:rFonts w:cs="宋体" w:asciiTheme="minorEastAsia" w:hAnsiTheme="minorEastAsia" w:eastAsiaTheme="minorEastAsia"/>
        </w:rPr>
      </w:pPr>
      <w:bookmarkStart w:id="12" w:name="_Toc61858273"/>
      <w:bookmarkStart w:id="13" w:name="_Toc41651040"/>
      <w:bookmarkStart w:id="14" w:name="_Toc3814"/>
      <w:bookmarkStart w:id="15" w:name="_Toc41469354"/>
      <w:bookmarkStart w:id="16" w:name="_Toc46811754"/>
      <w:bookmarkStart w:id="17" w:name="_Toc455062041"/>
      <w:bookmarkStart w:id="18" w:name="_Toc41471497"/>
      <w:bookmarkStart w:id="19" w:name="_Toc449715991"/>
      <w:bookmarkStart w:id="20" w:name="_Toc456255787"/>
      <w:bookmarkStart w:id="21" w:name="_Toc41646874"/>
      <w:bookmarkStart w:id="22" w:name="_Toc24619"/>
      <w:r>
        <w:rPr>
          <w:rFonts w:hint="eastAsia" w:cs="宋体" w:asciiTheme="minorEastAsia" w:hAnsiTheme="minorEastAsia" w:eastAsiaTheme="minorEastAsia"/>
        </w:rPr>
        <w:t>1.2</w:t>
      </w:r>
      <w:bookmarkEnd w:id="12"/>
      <w:bookmarkEnd w:id="13"/>
      <w:bookmarkEnd w:id="14"/>
      <w:bookmarkEnd w:id="15"/>
      <w:bookmarkEnd w:id="16"/>
      <w:bookmarkEnd w:id="17"/>
      <w:bookmarkEnd w:id="18"/>
      <w:bookmarkEnd w:id="19"/>
      <w:bookmarkEnd w:id="20"/>
      <w:bookmarkEnd w:id="21"/>
      <w:r>
        <w:rPr>
          <w:rFonts w:hint="eastAsia" w:cs="宋体" w:asciiTheme="minorEastAsia" w:hAnsiTheme="minorEastAsia" w:eastAsiaTheme="minorEastAsia"/>
        </w:rPr>
        <w:t>系统建设原则</w:t>
      </w:r>
      <w:bookmarkEnd w:id="22"/>
    </w:p>
    <w:p>
      <w:pPr>
        <w:spacing w:line="360" w:lineRule="auto"/>
        <w:ind w:firstLine="420" w:firstLineChars="200"/>
        <w:rPr>
          <w:rFonts w:cs="宋体" w:asciiTheme="minorEastAsia" w:hAnsiTheme="minorEastAsia"/>
          <w:szCs w:val="21"/>
        </w:rPr>
      </w:pPr>
      <w:r>
        <w:rPr>
          <w:rFonts w:hint="eastAsia" w:cs="宋体" w:asciiTheme="minorEastAsia" w:hAnsiTheme="minorEastAsia"/>
          <w:color w:val="000000"/>
        </w:rPr>
        <w:t>“ 数据基教校园系统”</w:t>
      </w:r>
      <w:r>
        <w:rPr>
          <w:rFonts w:hint="eastAsia" w:cs="宋体" w:asciiTheme="minorEastAsia" w:hAnsiTheme="minorEastAsia"/>
          <w:szCs w:val="21"/>
        </w:rPr>
        <w:t>的建设的原则为：“立足现状、面向发展、统筹规划、分期实施、先进实用、安全可靠、平稳过渡、灵活扩展”。</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 xml:space="preserve"> </w:t>
      </w:r>
      <w:r>
        <w:rPr>
          <w:rFonts w:hint="eastAsia" w:cs="宋体" w:asciiTheme="minorEastAsia" w:hAnsiTheme="minorEastAsia"/>
          <w:color w:val="000000"/>
        </w:rPr>
        <w:t>“</w:t>
      </w:r>
      <w:r>
        <w:rPr>
          <w:rFonts w:hint="eastAsia"/>
        </w:rPr>
        <w:t xml:space="preserve"> 数据基教校园智慧校园系统</w:t>
      </w:r>
      <w:r>
        <w:rPr>
          <w:rFonts w:hint="eastAsia" w:cs="宋体" w:asciiTheme="minorEastAsia" w:hAnsiTheme="minorEastAsia"/>
          <w:color w:val="000000"/>
        </w:rPr>
        <w:t>”</w:t>
      </w:r>
      <w:r>
        <w:rPr>
          <w:rFonts w:hint="eastAsia" w:cs="宋体" w:asciiTheme="minorEastAsia" w:hAnsiTheme="minorEastAsia"/>
          <w:szCs w:val="21"/>
        </w:rPr>
        <w:t>作为数字化校园</w:t>
      </w:r>
      <w:r>
        <w:rPr>
          <w:rFonts w:cs="宋体" w:asciiTheme="minorEastAsia" w:hAnsiTheme="minorEastAsia"/>
          <w:szCs w:val="21"/>
        </w:rPr>
        <w:t>建设的核心</w:t>
      </w:r>
      <w:r>
        <w:rPr>
          <w:rFonts w:hint="eastAsia" w:cs="宋体" w:asciiTheme="minorEastAsia" w:hAnsiTheme="minorEastAsia"/>
          <w:szCs w:val="21"/>
        </w:rPr>
        <w:t>之一，设计上必须符合数字化校园的整体设计思想。因此，系统具备信息管理功能，与学校管理信息系统相结合，适合未来的管理信息需求，给学校提供更完善的服务。</w:t>
      </w:r>
    </w:p>
    <w:p>
      <w:pPr>
        <w:pStyle w:val="3"/>
        <w:numPr>
          <w:ilvl w:val="0"/>
          <w:numId w:val="0"/>
        </w:numPr>
        <w:spacing w:line="360" w:lineRule="auto"/>
        <w:ind w:left="567" w:hanging="567"/>
        <w:rPr>
          <w:rFonts w:cs="宋体" w:asciiTheme="minorEastAsia" w:hAnsiTheme="minorEastAsia" w:eastAsiaTheme="minorEastAsia"/>
        </w:rPr>
      </w:pPr>
      <w:bookmarkStart w:id="23" w:name="_Toc41469353"/>
      <w:bookmarkStart w:id="24" w:name="_Toc41646873"/>
      <w:bookmarkStart w:id="25" w:name="_Toc41651039"/>
      <w:bookmarkStart w:id="26" w:name="_Toc455062042"/>
      <w:bookmarkStart w:id="27" w:name="_Toc1049"/>
      <w:bookmarkStart w:id="28" w:name="_Toc3584"/>
      <w:bookmarkStart w:id="29" w:name="_Toc41471496"/>
      <w:bookmarkStart w:id="30" w:name="_Toc46811753"/>
      <w:bookmarkStart w:id="31" w:name="_Toc449715992"/>
      <w:bookmarkStart w:id="32" w:name="_Toc456255788"/>
      <w:bookmarkStart w:id="33" w:name="_Toc61858272"/>
      <w:r>
        <w:rPr>
          <w:rFonts w:hint="eastAsia" w:cs="宋体" w:asciiTheme="minorEastAsia" w:hAnsiTheme="minorEastAsia" w:eastAsiaTheme="minorEastAsia"/>
        </w:rPr>
        <w:t>1.3系统设计目标</w:t>
      </w:r>
      <w:bookmarkEnd w:id="23"/>
      <w:bookmarkEnd w:id="24"/>
      <w:bookmarkEnd w:id="25"/>
      <w:bookmarkEnd w:id="26"/>
      <w:bookmarkEnd w:id="27"/>
      <w:bookmarkEnd w:id="28"/>
      <w:bookmarkEnd w:id="29"/>
      <w:bookmarkEnd w:id="30"/>
      <w:bookmarkEnd w:id="31"/>
      <w:bookmarkEnd w:id="32"/>
      <w:bookmarkEnd w:id="33"/>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w:t>
      </w:r>
      <w:r>
        <w:rPr>
          <w:rFonts w:hint="eastAsia" w:asciiTheme="minorEastAsia" w:hAnsiTheme="minorEastAsia"/>
          <w:szCs w:val="21"/>
        </w:rPr>
        <w:t xml:space="preserve"> 数据基教校园产品</w:t>
      </w:r>
      <w:r>
        <w:rPr>
          <w:rFonts w:hint="eastAsia" w:cs="宋体" w:asciiTheme="minorEastAsia" w:hAnsiTheme="minorEastAsia"/>
          <w:szCs w:val="21"/>
        </w:rPr>
        <w:t>”的总体</w:t>
      </w:r>
      <w:r>
        <w:rPr>
          <w:rFonts w:cs="宋体" w:asciiTheme="minorEastAsia" w:hAnsiTheme="minorEastAsia"/>
          <w:szCs w:val="21"/>
        </w:rPr>
        <w:t>设计目标为</w:t>
      </w:r>
      <w:r>
        <w:rPr>
          <w:rFonts w:hint="eastAsia" w:cs="宋体" w:asciiTheme="minorEastAsia" w:hAnsiTheme="minorEastAsia"/>
          <w:szCs w:val="21"/>
        </w:rPr>
        <w:t>：加强学校规范化管理，方便全校师生学习、工作和生活，在银行网络系统、校园网的支持下，建立一个拥有统一数据分析、统一设备管理、统一身份信息以及应用相互联动的校园信息</w:t>
      </w:r>
      <w:r>
        <w:rPr>
          <w:rFonts w:cs="宋体" w:asciiTheme="minorEastAsia" w:hAnsiTheme="minorEastAsia"/>
          <w:szCs w:val="21"/>
        </w:rPr>
        <w:t>管理系统</w:t>
      </w:r>
      <w:r>
        <w:rPr>
          <w:rFonts w:hint="eastAsia" w:cs="宋体" w:asciiTheme="minorEastAsia" w:hAnsiTheme="minorEastAsia"/>
          <w:szCs w:val="21"/>
        </w:rPr>
        <w:t>。</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（1）通过校园卡集成校内各类消费与身份认证功能，以卡代币、以卡代证，真正实现商务管理和身份识别校园卡。</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（2）实现金融卡往校园卡小钱包的自动圈存；</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（3）多卡类：包括正式卡、临时卡、钱包卡等；</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（4）安全、方便的结算管理系统；</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（5）完善的卡务管理系统，一处挂失，处处生效；</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（6）提供全面的自助式服务，减少人工投入；</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（7）自动化</w:t>
      </w:r>
      <w:r>
        <w:rPr>
          <w:rFonts w:cs="宋体" w:asciiTheme="minorEastAsia" w:hAnsiTheme="minorEastAsia"/>
          <w:szCs w:val="21"/>
        </w:rPr>
        <w:t>的学生考勤管理</w:t>
      </w:r>
      <w:r>
        <w:rPr>
          <w:rFonts w:hint="eastAsia" w:cs="宋体" w:asciiTheme="minorEastAsia" w:hAnsiTheme="minorEastAsia"/>
          <w:szCs w:val="21"/>
        </w:rPr>
        <w:t>，</w:t>
      </w:r>
      <w:r>
        <w:rPr>
          <w:rFonts w:cs="宋体" w:asciiTheme="minorEastAsia" w:hAnsiTheme="minorEastAsia"/>
          <w:szCs w:val="21"/>
        </w:rPr>
        <w:t>无需刷卡验证，远距离即可实现人员</w:t>
      </w:r>
      <w:r>
        <w:rPr>
          <w:rFonts w:hint="eastAsia" w:cs="宋体" w:asciiTheme="minorEastAsia" w:hAnsiTheme="minorEastAsia"/>
          <w:szCs w:val="21"/>
        </w:rPr>
        <w:t>考勤；</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（8）实现与学校管理信息系统无缝链接；</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（9）公用数据在网上实时共享；</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（10）跨地域、跨网络，实现各个校区数据共享。</w:t>
      </w:r>
    </w:p>
    <w:p>
      <w:pPr>
        <w:pStyle w:val="2"/>
        <w:numPr>
          <w:ilvl w:val="0"/>
          <w:numId w:val="0"/>
        </w:numPr>
        <w:spacing w:line="360" w:lineRule="auto"/>
        <w:ind w:left="567" w:hanging="567"/>
        <w:rPr>
          <w:rFonts w:cs="宋体" w:asciiTheme="minorEastAsia" w:hAnsiTheme="minorEastAsia" w:eastAsiaTheme="minorEastAsia"/>
          <w:color w:val="000000"/>
        </w:rPr>
      </w:pPr>
      <w:bookmarkStart w:id="34" w:name="_Toc456255789"/>
      <w:bookmarkStart w:id="35" w:name="_Toc31372"/>
      <w:bookmarkStart w:id="36" w:name="_Toc455062043"/>
      <w:bookmarkStart w:id="37" w:name="_Toc449715993"/>
      <w:bookmarkStart w:id="38" w:name="_Toc16914"/>
      <w:r>
        <w:rPr>
          <w:rFonts w:hint="eastAsia" w:cs="宋体" w:asciiTheme="minorEastAsia" w:hAnsiTheme="minorEastAsia" w:eastAsiaTheme="minorEastAsia"/>
          <w:color w:val="000000"/>
        </w:rPr>
        <w:t>二、系统架构</w:t>
      </w:r>
      <w:bookmarkEnd w:id="34"/>
      <w:bookmarkEnd w:id="35"/>
      <w:bookmarkEnd w:id="36"/>
      <w:bookmarkEnd w:id="37"/>
      <w:bookmarkEnd w:id="38"/>
      <w:r>
        <w:rPr>
          <w:rFonts w:hint="eastAsia" w:cs="宋体" w:asciiTheme="minorEastAsia" w:hAnsiTheme="minorEastAsia" w:eastAsiaTheme="minorEastAsia"/>
          <w:color w:val="000000"/>
        </w:rPr>
        <w:t xml:space="preserve">   </w:t>
      </w:r>
    </w:p>
    <w:p>
      <w:pPr>
        <w:pStyle w:val="3"/>
        <w:numPr>
          <w:ilvl w:val="1"/>
          <w:numId w:val="0"/>
        </w:numPr>
        <w:tabs>
          <w:tab w:val="clear" w:pos="720"/>
        </w:tabs>
      </w:pPr>
      <w:bookmarkStart w:id="39" w:name="_Toc3982"/>
      <w:bookmarkStart w:id="40" w:name="_Toc13594"/>
      <w:bookmarkStart w:id="41" w:name="_Toc456255790"/>
      <w:bookmarkStart w:id="42" w:name="_Toc449715995"/>
      <w:bookmarkStart w:id="43" w:name="_Toc455062044"/>
      <w:r>
        <w:rPr>
          <w:rFonts w:hint="eastAsia" w:asciiTheme="minorEastAsia" w:hAnsiTheme="minorEastAsia" w:eastAsiaTheme="minorEastAsia" w:cstheme="minorEastAsia"/>
        </w:rPr>
        <w:t>2.1智慧校园系统架构</w:t>
      </w:r>
      <w:bookmarkEnd w:id="39"/>
      <w:bookmarkEnd w:id="40"/>
      <w:bookmarkEnd w:id="41"/>
      <w:bookmarkEnd w:id="42"/>
      <w:bookmarkEnd w:id="43"/>
    </w:p>
    <w:p>
      <w:r>
        <w:rPr>
          <w:rFonts w:hint="eastAsia"/>
        </w:rPr>
        <w:drawing>
          <wp:inline distT="0" distB="0" distL="114300" distR="114300">
            <wp:extent cx="5156200" cy="3544570"/>
            <wp:effectExtent l="0" t="0" r="6350" b="17780"/>
            <wp:docPr id="20483" name="图片 2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 name="图片 20483"/>
                    <pic:cNvPicPr>
                      <a:picLocks noChangeAspect="1"/>
                    </pic:cNvPicPr>
                  </pic:nvPicPr>
                  <pic:blipFill>
                    <a:blip r:embed="rId5"/>
                    <a:stretch>
                      <a:fillRect/>
                    </a:stretch>
                  </pic:blipFill>
                  <pic:spPr>
                    <a:xfrm>
                      <a:off x="0" y="0"/>
                      <a:ext cx="5156200" cy="3544570"/>
                    </a:xfrm>
                    <a:prstGeom prst="rect">
                      <a:avLst/>
                    </a:prstGeom>
                    <a:noFill/>
                    <a:ln w="9525">
                      <a:noFill/>
                    </a:ln>
                  </pic:spPr>
                </pic:pic>
              </a:graphicData>
            </a:graphic>
          </wp:inline>
        </w:drawing>
      </w:r>
    </w:p>
    <w:p>
      <w:pPr>
        <w:spacing w:line="360" w:lineRule="auto"/>
        <w:rPr>
          <w:rFonts w:cs="宋体" w:asciiTheme="minorEastAsia" w:hAnsiTheme="minorEastAsia"/>
          <w:color w:val="000000"/>
          <w:kern w:val="0"/>
          <w:szCs w:val="21"/>
        </w:rPr>
      </w:pPr>
      <w:r>
        <w:rPr>
          <w:rFonts w:hint="eastAsia"/>
        </w:rPr>
        <w:t xml:space="preserve"> </w:t>
      </w:r>
      <w:r>
        <w:rPr>
          <w:rFonts w:hint="eastAsia" w:cs="宋体" w:asciiTheme="minorEastAsia" w:hAnsiTheme="minorEastAsia"/>
          <w:color w:val="000000"/>
          <w:kern w:val="0"/>
          <w:szCs w:val="21"/>
        </w:rPr>
        <w:t>智慧校园平台，从一卡通的角度出发，能够协助学校完成信息数据的统一管理，系统开放双向接口，一方面可以将学校原有的应用系统接入，完成数据的统一存储管理；另外一方面可对外提供数据服务，学校在新增子应用的时候，则可以直接获取最标准最准确的数据。并对数据进行统一分析、统一展示。智慧校园平台通过建立统一的数据管理平台、支付认证平台、联动的应用平台以及查询平台移动端从而实现教职工考勤、学生出入管理、校车管理、食堂消费、超市消费、教务考试等十多个不同功能的应用模块，将所有功能完全基于一个数据库和同一张卡，实现了数据的共享及事件处理的联动功能。用先进的信息化的手段辅助管理，为学校的教学、生活、家校互通等提供服务。</w:t>
      </w:r>
    </w:p>
    <w:p>
      <w:pPr>
        <w:pStyle w:val="3"/>
        <w:numPr>
          <w:ilvl w:val="0"/>
          <w:numId w:val="0"/>
        </w:numPr>
        <w:spacing w:line="360" w:lineRule="auto"/>
        <w:ind w:left="567" w:hanging="567"/>
        <w:rPr>
          <w:rFonts w:cs="宋体" w:asciiTheme="minorEastAsia" w:hAnsiTheme="minorEastAsia" w:eastAsiaTheme="minorEastAsia"/>
        </w:rPr>
      </w:pPr>
      <w:bookmarkStart w:id="44" w:name="_Toc5755"/>
      <w:r>
        <w:rPr>
          <w:rFonts w:hint="eastAsia" w:cs="宋体" w:asciiTheme="minorEastAsia" w:hAnsiTheme="minorEastAsia" w:eastAsiaTheme="minorEastAsia"/>
        </w:rPr>
        <w:t>2.2 智慧校园系统</w:t>
      </w:r>
      <w:r>
        <w:rPr>
          <w:rFonts w:cs="宋体" w:asciiTheme="minorEastAsia" w:hAnsiTheme="minorEastAsia" w:eastAsiaTheme="minorEastAsia"/>
        </w:rPr>
        <w:t>功能</w:t>
      </w:r>
      <w:bookmarkEnd w:id="44"/>
      <w:r>
        <w:rPr>
          <w:rFonts w:hint="eastAsia" w:cs="宋体" w:asciiTheme="minorEastAsia" w:hAnsiTheme="minorEastAsia" w:eastAsiaTheme="minorEastAsia"/>
        </w:rPr>
        <w:t xml:space="preserve"> </w:t>
      </w:r>
    </w:p>
    <w:p>
      <w:r>
        <w:drawing>
          <wp:inline distT="0" distB="0" distL="114300" distR="114300">
            <wp:extent cx="5272405" cy="4544695"/>
            <wp:effectExtent l="0" t="0" r="4445" b="8255"/>
            <wp:docPr id="2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
                    <pic:cNvPicPr>
                      <a:picLocks noChangeAspect="1"/>
                    </pic:cNvPicPr>
                  </pic:nvPicPr>
                  <pic:blipFill>
                    <a:blip r:embed="rId6"/>
                    <a:stretch>
                      <a:fillRect/>
                    </a:stretch>
                  </pic:blipFill>
                  <pic:spPr>
                    <a:xfrm>
                      <a:off x="0" y="0"/>
                      <a:ext cx="5272405" cy="4544695"/>
                    </a:xfrm>
                    <a:prstGeom prst="rect">
                      <a:avLst/>
                    </a:prstGeom>
                    <a:noFill/>
                    <a:ln w="9525">
                      <a:noFill/>
                    </a:ln>
                  </pic:spPr>
                </pic:pic>
              </a:graphicData>
            </a:graphic>
          </wp:inline>
        </w:drawing>
      </w:r>
    </w:p>
    <w:p>
      <w:pPr>
        <w:widowControl/>
        <w:adjustRightInd w:val="0"/>
        <w:snapToGrid w:val="0"/>
        <w:spacing w:before="156" w:beforeLines="50" w:line="360" w:lineRule="auto"/>
        <w:ind w:firstLine="472" w:firstLineChars="225"/>
        <w:rPr>
          <w:rFonts w:asciiTheme="minorEastAsia" w:hAnsiTheme="minorEastAsia"/>
          <w:szCs w:val="21"/>
        </w:rPr>
      </w:pPr>
      <w:r>
        <w:rPr>
          <w:rFonts w:hint="eastAsia" w:cs="宋体" w:asciiTheme="minorEastAsia" w:hAnsiTheme="minorEastAsia"/>
          <w:color w:val="000000"/>
          <w:kern w:val="0"/>
          <w:szCs w:val="21"/>
        </w:rPr>
        <w:t>智慧校园管理平台</w:t>
      </w:r>
      <w:r>
        <w:rPr>
          <w:rFonts w:hint="eastAsia" w:cs="宋体" w:asciiTheme="minorEastAsia" w:hAnsiTheme="minorEastAsia"/>
          <w:szCs w:val="21"/>
        </w:rPr>
        <w:t>主要进行日常基础数据的维护和数据通讯、分析功能，</w:t>
      </w:r>
      <w:r>
        <w:rPr>
          <w:rFonts w:hint="eastAsia" w:cs="宋体" w:asciiTheme="minorEastAsia" w:hAnsiTheme="minorEastAsia"/>
          <w:color w:val="000000"/>
          <w:kern w:val="0"/>
          <w:szCs w:val="21"/>
        </w:rPr>
        <w:t>主要提供各种应用服务，满足师生日常学习、生</w:t>
      </w:r>
      <w:r>
        <w:rPr>
          <w:rFonts w:hint="eastAsia" w:asciiTheme="minorEastAsia" w:hAnsiTheme="minorEastAsia"/>
          <w:szCs w:val="21"/>
        </w:rPr>
        <w:t>活等一卡通需要。系统采用“整体设计、模块化开发”思路，根据中小学管理现状，将系统功能分为校园安全、校园生活、校内管理以及家校互通四大模块。</w:t>
      </w:r>
    </w:p>
    <w:p>
      <w:pPr>
        <w:widowControl/>
        <w:adjustRightInd w:val="0"/>
        <w:snapToGrid w:val="0"/>
        <w:spacing w:before="156" w:beforeLines="50" w:line="360" w:lineRule="auto"/>
        <w:ind w:firstLine="472" w:firstLineChars="225"/>
        <w:rPr>
          <w:rFonts w:asciiTheme="minorEastAsia" w:hAnsiTheme="minorEastAsia"/>
          <w:szCs w:val="21"/>
        </w:rPr>
      </w:pPr>
      <w:r>
        <w:rPr>
          <w:rFonts w:hint="eastAsia" w:asciiTheme="minorEastAsia" w:hAnsiTheme="minorEastAsia"/>
          <w:szCs w:val="21"/>
        </w:rPr>
        <w:t>其中校园安全管理模块包含学生出入管理、宿舍管理、校车管理、访客管理、巡更管理、门禁管理、车辆管理等；校内管理包含：图书借阅、教职工考勤、会议签到、教务考勤、考试管理、多媒体管理、电子班牌等；校园生活包括餐厅消费、水控管理、电控管理、圈存充值等；家校互通模块包括移动端手机app。</w:t>
      </w:r>
    </w:p>
    <w:p>
      <w:pPr>
        <w:widowControl/>
        <w:jc w:val="left"/>
        <w:rPr>
          <w:rFonts w:asciiTheme="majorEastAsia" w:hAnsiTheme="majorEastAsia" w:eastAsiaTheme="majorEastAsia" w:cstheme="majorEastAsia"/>
          <w:b/>
          <w:sz w:val="32"/>
        </w:rPr>
      </w:pPr>
      <w:bookmarkStart w:id="45" w:name="_Toc19032"/>
      <w:r>
        <w:rPr>
          <w:rFonts w:asciiTheme="majorEastAsia" w:hAnsiTheme="majorEastAsia" w:eastAsiaTheme="majorEastAsia" w:cstheme="majorEastAsia"/>
        </w:rPr>
        <w:br w:type="page"/>
      </w:r>
    </w:p>
    <w:p>
      <w:pPr>
        <w:pStyle w:val="4"/>
      </w:pPr>
      <w:r>
        <w:rPr>
          <w:rFonts w:hint="eastAsia" w:asciiTheme="majorEastAsia" w:hAnsiTheme="majorEastAsia" w:eastAsiaTheme="majorEastAsia" w:cstheme="majorEastAsia"/>
        </w:rPr>
        <w:t>2.</w:t>
      </w:r>
      <w:r>
        <w:rPr>
          <w:rFonts w:hint="eastAsia" w:cs="宋体" w:asciiTheme="minorEastAsia" w:hAnsiTheme="minorEastAsia"/>
        </w:rPr>
        <w:t>2</w:t>
      </w:r>
      <w:r>
        <w:rPr>
          <w:rFonts w:hint="eastAsia" w:asciiTheme="majorEastAsia" w:hAnsiTheme="majorEastAsia" w:eastAsiaTheme="majorEastAsia" w:cstheme="majorEastAsia"/>
        </w:rPr>
        <w:t>.1智慧校园系统功能展示</w:t>
      </w:r>
      <w:bookmarkEnd w:id="45"/>
    </w:p>
    <w:tbl>
      <w:tblPr>
        <w:tblStyle w:val="35"/>
        <w:tblW w:w="8985" w:type="dxa"/>
        <w:jc w:val="center"/>
        <w:tblInd w:w="0" w:type="dxa"/>
        <w:tblLayout w:type="fixed"/>
        <w:tblCellMar>
          <w:top w:w="0" w:type="dxa"/>
          <w:left w:w="15" w:type="dxa"/>
          <w:bottom w:w="0" w:type="dxa"/>
          <w:right w:w="15" w:type="dxa"/>
        </w:tblCellMar>
      </w:tblPr>
      <w:tblGrid>
        <w:gridCol w:w="1830"/>
        <w:gridCol w:w="4110"/>
        <w:gridCol w:w="3045"/>
      </w:tblGrid>
      <w:tr>
        <w:tblPrEx>
          <w:tblLayout w:type="fixed"/>
          <w:tblCellMar>
            <w:top w:w="0" w:type="dxa"/>
            <w:left w:w="15" w:type="dxa"/>
            <w:bottom w:w="0" w:type="dxa"/>
            <w:right w:w="15" w:type="dxa"/>
          </w:tblCellMar>
        </w:tblPrEx>
        <w:trPr>
          <w:trHeight w:val="285"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b/>
                <w:color w:val="000000"/>
                <w:sz w:val="24"/>
              </w:rPr>
            </w:pPr>
            <w:r>
              <w:rPr>
                <w:rFonts w:asciiTheme="minorEastAsia" w:hAnsiTheme="minorEastAsia"/>
                <w:b/>
                <w:color w:val="000000"/>
                <w:sz w:val="24"/>
              </w:rPr>
              <w:t>功能模块</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b/>
                <w:color w:val="000000"/>
                <w:sz w:val="24"/>
              </w:rPr>
            </w:pPr>
            <w:r>
              <w:rPr>
                <w:rFonts w:asciiTheme="minorEastAsia" w:hAnsiTheme="minorEastAsia"/>
                <w:b/>
                <w:color w:val="000000"/>
                <w:sz w:val="24"/>
              </w:rPr>
              <w:t>实现功能</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b/>
                <w:color w:val="000000"/>
                <w:sz w:val="24"/>
              </w:rPr>
            </w:pPr>
            <w:r>
              <w:rPr>
                <w:rFonts w:asciiTheme="minorEastAsia" w:hAnsiTheme="minorEastAsia"/>
                <w:b/>
                <w:color w:val="000000"/>
                <w:sz w:val="24"/>
              </w:rPr>
              <w:t>目的</w:t>
            </w:r>
          </w:p>
        </w:tc>
      </w:tr>
      <w:tr>
        <w:tblPrEx>
          <w:tblLayout w:type="fixed"/>
          <w:tblCellMar>
            <w:top w:w="0" w:type="dxa"/>
            <w:left w:w="15" w:type="dxa"/>
            <w:bottom w:w="0" w:type="dxa"/>
            <w:right w:w="15" w:type="dxa"/>
          </w:tblCellMar>
        </w:tblPrEx>
        <w:trPr>
          <w:trHeight w:val="108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学生出入管理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管理学生出入状态，分配走读生、住校生不同的出入权限</w:t>
            </w:r>
            <w:r>
              <w:rPr>
                <w:rFonts w:hint="eastAsia" w:asciiTheme="minorEastAsia" w:hAnsiTheme="minorEastAsia"/>
                <w:color w:val="000000"/>
                <w:szCs w:val="21"/>
              </w:rPr>
              <w:t>；</w:t>
            </w:r>
            <w:r>
              <w:rPr>
                <w:rFonts w:asciiTheme="minorEastAsia" w:hAnsiTheme="minorEastAsia"/>
                <w:color w:val="000000"/>
                <w:szCs w:val="21"/>
              </w:rPr>
              <w:t>实现系统内请销假审批流程</w:t>
            </w:r>
            <w:r>
              <w:rPr>
                <w:rFonts w:hint="eastAsia" w:asciiTheme="minorEastAsia" w:hAnsiTheme="minorEastAsia"/>
                <w:color w:val="000000"/>
                <w:szCs w:val="21"/>
              </w:rPr>
              <w:t>；</w:t>
            </w:r>
            <w:r>
              <w:rPr>
                <w:rFonts w:asciiTheme="minorEastAsia" w:hAnsiTheme="minorEastAsia"/>
                <w:color w:val="000000"/>
                <w:szCs w:val="21"/>
              </w:rPr>
              <w:t>向学生家长传达学生进出校园（迟到、早退、请假）信息。</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精确定位学生出入校园轨迹，与学生家长共同确保学生进出校安全；规范学生请销假流程。</w:t>
            </w:r>
          </w:p>
        </w:tc>
      </w:tr>
      <w:tr>
        <w:tblPrEx>
          <w:tblLayout w:type="fixed"/>
          <w:tblCellMar>
            <w:top w:w="0" w:type="dxa"/>
            <w:left w:w="15" w:type="dxa"/>
            <w:bottom w:w="0" w:type="dxa"/>
            <w:right w:w="15" w:type="dxa"/>
          </w:tblCellMar>
        </w:tblPrEx>
        <w:trPr>
          <w:trHeight w:val="81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宿舍管理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管理宿舍楼、宿舍房间门禁出入</w:t>
            </w:r>
            <w:r>
              <w:rPr>
                <w:rFonts w:hint="eastAsia" w:asciiTheme="minorEastAsia" w:hAnsiTheme="minorEastAsia"/>
                <w:color w:val="000000"/>
                <w:szCs w:val="21"/>
              </w:rPr>
              <w:t>；</w:t>
            </w:r>
            <w:r>
              <w:rPr>
                <w:rFonts w:asciiTheme="minorEastAsia" w:hAnsiTheme="minorEastAsia"/>
                <w:color w:val="000000"/>
                <w:szCs w:val="21"/>
              </w:rPr>
              <w:t>实现宿舍查寝、床位编排、</w:t>
            </w:r>
            <w:r>
              <w:rPr>
                <w:rFonts w:hint="eastAsia" w:asciiTheme="minorEastAsia" w:hAnsiTheme="minorEastAsia"/>
                <w:color w:val="000000"/>
                <w:szCs w:val="21"/>
              </w:rPr>
              <w:t>归寝管理、未归寝即时通知</w:t>
            </w:r>
            <w:r>
              <w:rPr>
                <w:rFonts w:asciiTheme="minorEastAsia" w:hAnsiTheme="minorEastAsia"/>
                <w:color w:val="000000"/>
                <w:szCs w:val="21"/>
              </w:rPr>
              <w:t>等。</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杜绝闲杂人等出入宿舍楼，解决男生女生串宿舍问题，规范宿舍纪律，</w:t>
            </w:r>
            <w:r>
              <w:rPr>
                <w:rFonts w:hint="eastAsia" w:asciiTheme="minorEastAsia" w:hAnsiTheme="minorEastAsia"/>
                <w:color w:val="000000"/>
                <w:szCs w:val="21"/>
              </w:rPr>
              <w:t>保证学生安全</w:t>
            </w:r>
            <w:r>
              <w:rPr>
                <w:rFonts w:asciiTheme="minorEastAsia" w:hAnsiTheme="minorEastAsia"/>
                <w:color w:val="000000"/>
                <w:szCs w:val="21"/>
              </w:rPr>
              <w:t>。</w:t>
            </w:r>
          </w:p>
        </w:tc>
      </w:tr>
      <w:tr>
        <w:tblPrEx>
          <w:tblLayout w:type="fixed"/>
          <w:tblCellMar>
            <w:top w:w="0" w:type="dxa"/>
            <w:left w:w="15" w:type="dxa"/>
            <w:bottom w:w="0" w:type="dxa"/>
            <w:right w:w="15" w:type="dxa"/>
          </w:tblCellMar>
        </w:tblPrEx>
        <w:trPr>
          <w:trHeight w:val="81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hint="eastAsia" w:asciiTheme="minorEastAsia" w:hAnsiTheme="minorEastAsia"/>
                <w:color w:val="000000"/>
                <w:szCs w:val="21"/>
              </w:rPr>
              <w:t>智慧班牌管理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走班制出勤监测、校园文化传播、信息查询</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解决走班制出勤管理混乱，建设校园文化、民主校园。</w:t>
            </w:r>
          </w:p>
        </w:tc>
      </w:tr>
      <w:tr>
        <w:tblPrEx>
          <w:tblLayout w:type="fixed"/>
          <w:tblCellMar>
            <w:top w:w="0" w:type="dxa"/>
            <w:left w:w="15" w:type="dxa"/>
            <w:bottom w:w="0" w:type="dxa"/>
            <w:right w:w="15" w:type="dxa"/>
          </w:tblCellMar>
        </w:tblPrEx>
        <w:trPr>
          <w:trHeight w:val="54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车辆管理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外接接口</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提供安全有效接口</w:t>
            </w:r>
          </w:p>
        </w:tc>
      </w:tr>
      <w:tr>
        <w:tblPrEx>
          <w:tblLayout w:type="fixed"/>
          <w:tblCellMar>
            <w:top w:w="0" w:type="dxa"/>
            <w:left w:w="15" w:type="dxa"/>
            <w:bottom w:w="0" w:type="dxa"/>
            <w:right w:w="15" w:type="dxa"/>
          </w:tblCellMar>
        </w:tblPrEx>
        <w:trPr>
          <w:trHeight w:val="54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访客管理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系统内提交、审核、批准外来访客入校申请,向外来人员发放临时卡片。</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实现标准化、规范化的来访登记，强化外来人员安全管理。</w:t>
            </w:r>
          </w:p>
        </w:tc>
      </w:tr>
      <w:tr>
        <w:tblPrEx>
          <w:tblLayout w:type="fixed"/>
          <w:tblCellMar>
            <w:top w:w="0" w:type="dxa"/>
            <w:left w:w="15" w:type="dxa"/>
            <w:bottom w:w="0" w:type="dxa"/>
            <w:right w:w="15" w:type="dxa"/>
          </w:tblCellMar>
        </w:tblPrEx>
        <w:trPr>
          <w:trHeight w:val="81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门禁管理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管理办公室、</w:t>
            </w:r>
            <w:r>
              <w:rPr>
                <w:rFonts w:hint="eastAsia" w:asciiTheme="minorEastAsia" w:hAnsiTheme="minorEastAsia"/>
                <w:color w:val="000000"/>
                <w:szCs w:val="21"/>
              </w:rPr>
              <w:t>教学楼及各种场馆</w:t>
            </w:r>
            <w:r>
              <w:rPr>
                <w:rFonts w:asciiTheme="minorEastAsia" w:hAnsiTheme="minorEastAsia"/>
                <w:color w:val="000000"/>
                <w:szCs w:val="21"/>
              </w:rPr>
              <w:t>等的进出，只有获得场所权限的师生，才可以进出。</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强化功能性教室的安全管理</w:t>
            </w:r>
          </w:p>
        </w:tc>
      </w:tr>
      <w:tr>
        <w:tblPrEx>
          <w:tblLayout w:type="fixed"/>
          <w:tblCellMar>
            <w:top w:w="0" w:type="dxa"/>
            <w:left w:w="15" w:type="dxa"/>
            <w:bottom w:w="0" w:type="dxa"/>
            <w:right w:w="15" w:type="dxa"/>
          </w:tblCellMar>
        </w:tblPrEx>
        <w:trPr>
          <w:trHeight w:val="54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会议管理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系统内实现会议建立、传达、统计，在终端设备上进行参会签到。</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简化会议下达流程，统计参会人员出勤情况。</w:t>
            </w:r>
          </w:p>
        </w:tc>
      </w:tr>
      <w:tr>
        <w:tblPrEx>
          <w:tblLayout w:type="fixed"/>
          <w:tblCellMar>
            <w:top w:w="0" w:type="dxa"/>
            <w:left w:w="15" w:type="dxa"/>
            <w:bottom w:w="0" w:type="dxa"/>
            <w:right w:w="15" w:type="dxa"/>
          </w:tblCellMar>
        </w:tblPrEx>
        <w:trPr>
          <w:trHeight w:val="9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教职工考勤管理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管理教职工档案，简化规范教职工请假审批流程，统计教职工考勤情况。</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统一管理校内教职工档案，汇总考勤状况，便于教职工考核。</w:t>
            </w:r>
          </w:p>
        </w:tc>
      </w:tr>
      <w:tr>
        <w:tblPrEx>
          <w:tblLayout w:type="fixed"/>
          <w:tblCellMar>
            <w:top w:w="0" w:type="dxa"/>
            <w:left w:w="15" w:type="dxa"/>
            <w:bottom w:w="0" w:type="dxa"/>
            <w:right w:w="15" w:type="dxa"/>
          </w:tblCellMar>
        </w:tblPrEx>
        <w:trPr>
          <w:trHeight w:val="54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教务考试管理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进行考试排考、教师监考考勤、学生考试考勤</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asciiTheme="minorEastAsia" w:hAnsiTheme="minorEastAsia"/>
                <w:color w:val="000000"/>
                <w:szCs w:val="21"/>
              </w:rPr>
              <w:t>简化传统的考试监考工作，做到科学精确的考试管理。</w:t>
            </w:r>
          </w:p>
        </w:tc>
      </w:tr>
      <w:tr>
        <w:tblPrEx>
          <w:tblLayout w:type="fixed"/>
          <w:tblCellMar>
            <w:top w:w="0" w:type="dxa"/>
            <w:left w:w="15" w:type="dxa"/>
            <w:bottom w:w="0" w:type="dxa"/>
            <w:right w:w="15" w:type="dxa"/>
          </w:tblCellMar>
        </w:tblPrEx>
        <w:trPr>
          <w:trHeight w:val="285"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图书馆管理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外接接口。</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提供安全有效的接口。</w:t>
            </w:r>
          </w:p>
        </w:tc>
      </w:tr>
      <w:tr>
        <w:tblPrEx>
          <w:tblLayout w:type="fixed"/>
          <w:tblCellMar>
            <w:top w:w="0" w:type="dxa"/>
            <w:left w:w="15" w:type="dxa"/>
            <w:bottom w:w="0" w:type="dxa"/>
            <w:right w:w="15" w:type="dxa"/>
          </w:tblCellMar>
        </w:tblPrEx>
        <w:trPr>
          <w:trHeight w:val="285"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食堂消费管理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szCs w:val="21"/>
              </w:rPr>
              <w:t>完成当日结算、营业统计、发放补贴、空中圈存等功能</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保障校园消费的安全性、稳定性，形成消费报表。</w:t>
            </w:r>
          </w:p>
        </w:tc>
      </w:tr>
      <w:tr>
        <w:tblPrEx>
          <w:tblLayout w:type="fixed"/>
          <w:tblCellMar>
            <w:top w:w="0" w:type="dxa"/>
            <w:left w:w="15" w:type="dxa"/>
            <w:bottom w:w="0" w:type="dxa"/>
            <w:right w:w="15" w:type="dxa"/>
          </w:tblCellMar>
        </w:tblPrEx>
        <w:trPr>
          <w:trHeight w:val="285"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超市消费管理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szCs w:val="21"/>
              </w:rPr>
              <w:t>完成当日结算、营业统计、发放补贴、空中圈存等功能</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保障校园消费的安全性、稳定性，形成消费报表。</w:t>
            </w:r>
          </w:p>
        </w:tc>
      </w:tr>
      <w:tr>
        <w:tblPrEx>
          <w:tblLayout w:type="fixed"/>
          <w:tblCellMar>
            <w:top w:w="0" w:type="dxa"/>
            <w:left w:w="15" w:type="dxa"/>
            <w:bottom w:w="0" w:type="dxa"/>
            <w:right w:w="15" w:type="dxa"/>
          </w:tblCellMar>
        </w:tblPrEx>
        <w:trPr>
          <w:trHeight w:val="285"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center"/>
              <w:textAlignment w:val="center"/>
              <w:rPr>
                <w:rFonts w:asciiTheme="minorEastAsia" w:hAnsiTheme="minorEastAsia"/>
                <w:color w:val="000000"/>
                <w:szCs w:val="21"/>
              </w:rPr>
            </w:pPr>
            <w:r>
              <w:rPr>
                <w:rFonts w:asciiTheme="minorEastAsia" w:hAnsiTheme="minorEastAsia"/>
                <w:color w:val="000000"/>
                <w:szCs w:val="21"/>
              </w:rPr>
              <w:t>水控管理</w:t>
            </w:r>
          </w:p>
        </w:tc>
        <w:tc>
          <w:tcPr>
            <w:tcW w:w="411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实现水控管理、与消费之间形成钱包圈存。</w:t>
            </w:r>
          </w:p>
        </w:tc>
        <w:tc>
          <w:tcPr>
            <w:tcW w:w="304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textAlignment w:val="center"/>
              <w:rPr>
                <w:rFonts w:asciiTheme="minorEastAsia" w:hAnsiTheme="minorEastAsia"/>
                <w:color w:val="000000"/>
                <w:szCs w:val="21"/>
              </w:rPr>
            </w:pPr>
            <w:r>
              <w:rPr>
                <w:rFonts w:hint="eastAsia" w:asciiTheme="minorEastAsia" w:hAnsiTheme="minorEastAsia"/>
                <w:color w:val="000000"/>
                <w:szCs w:val="21"/>
              </w:rPr>
              <w:t>提供标准成熟接口并实现对接。</w:t>
            </w:r>
          </w:p>
        </w:tc>
      </w:tr>
    </w:tbl>
    <w:p>
      <w:pPr>
        <w:pStyle w:val="4"/>
        <w:rPr>
          <w:rFonts w:asciiTheme="minorEastAsia" w:hAnsiTheme="minorEastAsia"/>
        </w:rPr>
      </w:pPr>
      <w:bookmarkStart w:id="46" w:name="_Toc20598"/>
      <w:r>
        <w:rPr>
          <w:rFonts w:hint="eastAsia" w:asciiTheme="minorEastAsia" w:hAnsiTheme="minorEastAsia"/>
        </w:rPr>
        <w:t>2.2.2校园安全</w:t>
      </w:r>
      <w:bookmarkEnd w:id="46"/>
    </w:p>
    <w:p>
      <w:pPr>
        <w:spacing w:line="360" w:lineRule="auto"/>
        <w:ind w:firstLine="420" w:firstLineChars="200"/>
        <w:rPr>
          <w:rFonts w:asciiTheme="minorEastAsia" w:hAnsiTheme="minorEastAsia"/>
          <w:szCs w:val="21"/>
        </w:rPr>
      </w:pPr>
      <w:r>
        <w:rPr>
          <w:rFonts w:hint="eastAsia" w:asciiTheme="minorEastAsia" w:hAnsiTheme="minorEastAsia"/>
          <w:szCs w:val="21"/>
        </w:rPr>
        <w:t>安全管理模块主要针对中小学政教处对学校安全管理、体育卫生教育等内容而设计的综合管理办公模块。</w:t>
      </w:r>
    </w:p>
    <w:p>
      <w:pPr>
        <w:spacing w:line="360" w:lineRule="auto"/>
        <w:ind w:firstLine="420" w:firstLineChars="200"/>
        <w:rPr>
          <w:rFonts w:asciiTheme="minorEastAsia" w:hAnsiTheme="minorEastAsia"/>
          <w:szCs w:val="21"/>
        </w:rPr>
      </w:pPr>
      <w:r>
        <w:rPr>
          <w:rFonts w:hint="eastAsia" w:asciiTheme="minorEastAsia" w:hAnsiTheme="minorEastAsia"/>
          <w:szCs w:val="21"/>
        </w:rPr>
        <w:t>利用计算机、物联网、RFID射频识别与无线通信技术。实现校园安全、家校沟通、信息采集、校园信息化等多种校园应用。</w:t>
      </w:r>
    </w:p>
    <w:p>
      <w:pPr>
        <w:spacing w:line="360" w:lineRule="auto"/>
        <w:ind w:firstLine="420" w:firstLineChars="200"/>
        <w:rPr>
          <w:rFonts w:asciiTheme="minorEastAsia" w:hAnsiTheme="minorEastAsia"/>
          <w:szCs w:val="21"/>
        </w:rPr>
      </w:pPr>
      <w:r>
        <w:rPr>
          <w:rFonts w:hint="eastAsia" w:asciiTheme="minorEastAsia" w:hAnsiTheme="minorEastAsia"/>
          <w:szCs w:val="21"/>
        </w:rPr>
        <w:t>实时反馈学生在校考勤、出入等日常情况，打造学校、家长、学生方便快捷、实时沟通的教育信息互动模式。</w:t>
      </w:r>
    </w:p>
    <w:p>
      <w:pPr>
        <w:rPr>
          <w:b/>
          <w:bCs/>
        </w:rPr>
      </w:pPr>
      <w:r>
        <w:rPr>
          <w:rFonts w:hint="eastAsia"/>
          <w:b/>
          <w:bCs/>
        </w:rPr>
        <w:t>学生出入管理</w:t>
      </w:r>
    </w:p>
    <w:p>
      <w:pPr>
        <w:spacing w:line="360" w:lineRule="auto"/>
        <w:ind w:firstLine="420" w:firstLineChars="200"/>
        <w:rPr>
          <w:rFonts w:asciiTheme="minorEastAsia" w:hAnsiTheme="minorEastAsia"/>
          <w:szCs w:val="21"/>
        </w:rPr>
      </w:pPr>
      <w:r>
        <w:rPr>
          <w:rFonts w:hint="eastAsia" w:asciiTheme="minorEastAsia" w:hAnsiTheme="minorEastAsia"/>
          <w:szCs w:val="21"/>
        </w:rPr>
        <w:t>通过先进的远距离感应式技术或通道设备，对学生的进出校园情况进行监测，在学生进入校门后，及此后到达的第一个场所（如教学楼、宿舍楼、图书馆、体育场馆等），将识别到的场所位置通过短信或移动端传达给学生家长，向学生家长通知学生安全到校。学生离开学校后，将离校时间及状态通过短信或移动端传达给学生家长，校方可通过系统数据查询学生离校记录，使家长和学校及时掌握学生离校动态。</w:t>
      </w:r>
    </w:p>
    <w:p>
      <w:pPr>
        <w:spacing w:line="360" w:lineRule="auto"/>
        <w:ind w:firstLine="420" w:firstLineChars="200"/>
        <w:rPr>
          <w:rFonts w:asciiTheme="minorEastAsia" w:hAnsiTheme="minorEastAsia"/>
          <w:szCs w:val="21"/>
        </w:rPr>
      </w:pPr>
      <w:r>
        <w:rPr>
          <w:rFonts w:hint="eastAsia" w:asciiTheme="minorEastAsia" w:hAnsiTheme="minorEastAsia"/>
          <w:szCs w:val="21"/>
        </w:rPr>
        <w:t>流程图：</w:t>
      </w:r>
    </w:p>
    <w:p>
      <w:pPr>
        <w:spacing w:line="360" w:lineRule="auto"/>
        <w:ind w:firstLine="420" w:firstLineChars="200"/>
        <w:jc w:val="center"/>
        <w:rPr>
          <w:rFonts w:asciiTheme="minorEastAsia" w:hAnsiTheme="minorEastAsia"/>
          <w:b/>
          <w:bCs/>
        </w:rPr>
      </w:pPr>
      <w:r>
        <w:rPr>
          <w:rFonts w:hint="eastAsia" w:asciiTheme="minorEastAsia" w:hAnsiTheme="minorEastAsia"/>
        </w:rPr>
        <w:drawing>
          <wp:inline distT="0" distB="0" distL="0" distR="0">
            <wp:extent cx="5177155" cy="1753870"/>
            <wp:effectExtent l="0" t="0" r="4445" b="17780"/>
            <wp:docPr id="674" name="图片 67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图片 674" descr="未标题-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78190" cy="1753870"/>
                    </a:xfrm>
                    <a:prstGeom prst="rect">
                      <a:avLst/>
                    </a:prstGeom>
                    <a:noFill/>
                    <a:ln>
                      <a:noFill/>
                    </a:ln>
                  </pic:spPr>
                </pic:pic>
              </a:graphicData>
            </a:graphic>
          </wp:inline>
        </w:drawing>
      </w:r>
    </w:p>
    <w:p>
      <w:pPr>
        <w:spacing w:line="360" w:lineRule="auto"/>
        <w:ind w:firstLine="482" w:firstLineChars="200"/>
        <w:rPr>
          <w:rFonts w:asciiTheme="minorEastAsia" w:hAnsiTheme="minorEastAsia"/>
          <w:b/>
          <w:bCs/>
          <w:sz w:val="24"/>
        </w:rPr>
      </w:pPr>
      <w:r>
        <w:rPr>
          <w:rFonts w:hint="eastAsia" w:asciiTheme="minorEastAsia" w:hAnsiTheme="minorEastAsia"/>
          <w:b/>
          <w:bCs/>
          <w:sz w:val="24"/>
        </w:rPr>
        <w:t>异常考勤状态管理：</w:t>
      </w:r>
    </w:p>
    <w:p>
      <w:pPr>
        <w:spacing w:line="360" w:lineRule="auto"/>
        <w:ind w:firstLine="420" w:firstLineChars="200"/>
        <w:rPr>
          <w:rFonts w:asciiTheme="minorEastAsia" w:hAnsiTheme="minorEastAsia"/>
          <w:szCs w:val="21"/>
        </w:rPr>
      </w:pPr>
      <w:r>
        <w:rPr>
          <w:rFonts w:hint="eastAsia" w:asciiTheme="minorEastAsia" w:hAnsiTheme="minorEastAsia"/>
          <w:szCs w:val="21"/>
        </w:rPr>
        <w:t>A学生迟到通知：</w:t>
      </w:r>
    </w:p>
    <w:p>
      <w:pPr>
        <w:spacing w:line="360" w:lineRule="auto"/>
        <w:ind w:firstLine="420" w:firstLineChars="200"/>
        <w:rPr>
          <w:rFonts w:asciiTheme="minorEastAsia" w:hAnsiTheme="minorEastAsia"/>
          <w:szCs w:val="21"/>
        </w:rPr>
      </w:pPr>
      <w:r>
        <w:rPr>
          <w:rFonts w:hint="eastAsia" w:asciiTheme="minorEastAsia" w:hAnsiTheme="minorEastAsia"/>
          <w:szCs w:val="21"/>
        </w:rPr>
        <w:t>若学生上学迟到，在设备识别学生到校信号后，系统将向学生家长发送学生上学迟到的短信通知。</w:t>
      </w:r>
    </w:p>
    <w:p>
      <w:pPr>
        <w:spacing w:line="360" w:lineRule="auto"/>
        <w:ind w:firstLine="420" w:firstLineChars="200"/>
        <w:rPr>
          <w:rFonts w:asciiTheme="minorEastAsia" w:hAnsiTheme="minorEastAsia"/>
          <w:szCs w:val="21"/>
        </w:rPr>
      </w:pPr>
      <w:r>
        <w:rPr>
          <w:rFonts w:hint="eastAsia" w:asciiTheme="minorEastAsia" w:hAnsiTheme="minorEastAsia"/>
          <w:szCs w:val="21"/>
        </w:rPr>
        <w:t>B学生未到校通知：</w:t>
      </w:r>
    </w:p>
    <w:p>
      <w:pPr>
        <w:spacing w:line="360" w:lineRule="auto"/>
        <w:ind w:firstLine="420" w:firstLineChars="200"/>
        <w:rPr>
          <w:rFonts w:asciiTheme="minorEastAsia" w:hAnsiTheme="minorEastAsia"/>
          <w:szCs w:val="21"/>
        </w:rPr>
      </w:pPr>
      <w:r>
        <w:rPr>
          <w:rFonts w:hint="eastAsia" w:asciiTheme="minorEastAsia" w:hAnsiTheme="minorEastAsia"/>
          <w:szCs w:val="21"/>
        </w:rPr>
        <w:t>若学生长时间未到校，在一定时间限度（如半小时）后，系统将向学生家长发送学生未上学的短信通知。</w:t>
      </w:r>
    </w:p>
    <w:p>
      <w:pPr>
        <w:spacing w:line="360" w:lineRule="auto"/>
        <w:ind w:firstLine="420" w:firstLineChars="200"/>
        <w:rPr>
          <w:rFonts w:asciiTheme="minorEastAsia" w:hAnsiTheme="minorEastAsia"/>
          <w:szCs w:val="21"/>
        </w:rPr>
      </w:pPr>
      <w:r>
        <w:rPr>
          <w:rFonts w:hint="eastAsia" w:asciiTheme="minorEastAsia" w:hAnsiTheme="minorEastAsia"/>
          <w:szCs w:val="21"/>
        </w:rPr>
        <w:t>C学生请销假管理：</w:t>
      </w:r>
    </w:p>
    <w:p>
      <w:pPr>
        <w:spacing w:line="360" w:lineRule="auto"/>
        <w:ind w:firstLine="420" w:firstLineChars="200"/>
        <w:rPr>
          <w:rFonts w:asciiTheme="minorEastAsia" w:hAnsiTheme="minorEastAsia"/>
          <w:szCs w:val="21"/>
        </w:rPr>
      </w:pPr>
      <w:r>
        <w:rPr>
          <w:rFonts w:hint="eastAsia" w:asciiTheme="minorEastAsia" w:hAnsiTheme="minorEastAsia"/>
          <w:szCs w:val="21"/>
        </w:rPr>
        <w:t>对于请假外出的学生，将在系统上提交请假申请，并完成审批。只有在审批通过后，学生到达学校门卫处，才能获得离开校园的权限。学生获准离开校园后，将向学生家长发送学生请假离开校园的短信，短信内容包括请假时长、离校时间、请假事由、审批人及其联系方式。学生请假归校后，将在系统中进行销假处理，并短信通知学生家长学生归校时间等。</w:t>
      </w:r>
    </w:p>
    <w:p>
      <w:pPr>
        <w:pStyle w:val="4"/>
        <w:rPr>
          <w:rFonts w:asciiTheme="minorEastAsia" w:hAnsiTheme="minorEastAsia"/>
        </w:rPr>
      </w:pPr>
      <w:bookmarkStart w:id="47" w:name="_Toc7151"/>
      <w:r>
        <w:rPr>
          <w:rFonts w:hint="eastAsia" w:asciiTheme="minorEastAsia" w:hAnsiTheme="minorEastAsia"/>
        </w:rPr>
        <w:t>2.2.3校园管理</w:t>
      </w:r>
      <w:bookmarkEnd w:id="47"/>
    </w:p>
    <w:p>
      <w:pPr>
        <w:rPr>
          <w:b/>
          <w:bCs/>
        </w:rPr>
      </w:pPr>
      <w:r>
        <w:rPr>
          <w:rFonts w:hint="eastAsia"/>
          <w:b/>
          <w:bCs/>
        </w:rPr>
        <w:t xml:space="preserve">    门禁管理</w:t>
      </w:r>
    </w:p>
    <w:p>
      <w:pPr>
        <w:spacing w:line="360" w:lineRule="auto"/>
        <w:ind w:firstLine="420" w:firstLineChars="200"/>
        <w:rPr>
          <w:rFonts w:asciiTheme="minorEastAsia" w:hAnsiTheme="minorEastAsia"/>
          <w:b/>
          <w:bCs/>
          <w:szCs w:val="21"/>
        </w:rPr>
      </w:pPr>
      <w:r>
        <w:rPr>
          <w:rFonts w:hint="eastAsia" w:asciiTheme="minorEastAsia" w:hAnsiTheme="minorEastAsia"/>
          <w:szCs w:val="21"/>
        </w:rPr>
        <w:t>系统中门禁管理主要指办公室、体育馆、舞蹈室、音乐室、阅览室等场所的门禁管理，只有获得场所权限的师生，才能出入相关场所。通过平台学校可以查看场所的人员出入状况，强化场所管理。</w:t>
      </w:r>
    </w:p>
    <w:p>
      <w:pPr>
        <w:rPr>
          <w:b/>
          <w:bCs/>
        </w:rPr>
      </w:pPr>
      <w:r>
        <w:rPr>
          <w:rFonts w:hint="eastAsia"/>
          <w:b/>
          <w:bCs/>
        </w:rPr>
        <w:t xml:space="preserve">    会议管理</w:t>
      </w:r>
    </w:p>
    <w:p>
      <w:pPr>
        <w:spacing w:line="360" w:lineRule="auto"/>
        <w:ind w:firstLine="420" w:firstLineChars="200"/>
        <w:rPr>
          <w:rFonts w:asciiTheme="minorEastAsia" w:hAnsiTheme="minorEastAsia"/>
          <w:szCs w:val="21"/>
        </w:rPr>
      </w:pPr>
      <w:r>
        <w:rPr>
          <w:rFonts w:hint="eastAsia" w:asciiTheme="minorEastAsia" w:hAnsiTheme="minorEastAsia"/>
          <w:szCs w:val="21"/>
        </w:rPr>
        <w:t>会议管理系统主要管理学校会议的建立、传达、签到与统计。系统中传达会议时间和时长、地点、主题、参会人员等，开会期间在传达的会议地点进行签到考勤，系统提供会议迟到、未到、早退的汇总明细，实现会议管理的数字化和自动化。</w:t>
      </w:r>
    </w:p>
    <w:p>
      <w:pPr>
        <w:rPr>
          <w:b/>
          <w:bCs/>
        </w:rPr>
      </w:pPr>
      <w:r>
        <w:rPr>
          <w:rFonts w:hint="eastAsia"/>
          <w:b/>
          <w:bCs/>
        </w:rPr>
        <w:t xml:space="preserve">    访客管理</w:t>
      </w:r>
    </w:p>
    <w:p>
      <w:pPr>
        <w:spacing w:line="360" w:lineRule="auto"/>
        <w:ind w:firstLine="420" w:firstLineChars="200"/>
        <w:rPr>
          <w:rFonts w:asciiTheme="minorEastAsia" w:hAnsiTheme="minorEastAsia"/>
          <w:szCs w:val="21"/>
        </w:rPr>
      </w:pPr>
      <w:r>
        <w:rPr>
          <w:rFonts w:hint="eastAsia" w:asciiTheme="minorEastAsia" w:hAnsiTheme="minorEastAsia"/>
          <w:szCs w:val="21"/>
        </w:rPr>
        <w:t>校园外来访客，需要在传达室处提交进入学校的申请，申请内容包括来访者身份信息、访问时间和停留时长、被访问人、来访事由。在系统提交并通过审核后，向来访者发放临时卡片，来访者才能进入校园。访客管理系统有效的杜绝闲杂人等进入学校，维护学校治安。</w:t>
      </w:r>
    </w:p>
    <w:p>
      <w:pPr>
        <w:rPr>
          <w:b/>
          <w:bCs/>
        </w:rPr>
      </w:pPr>
      <w:r>
        <w:rPr>
          <w:rFonts w:hint="eastAsia"/>
          <w:b/>
          <w:bCs/>
        </w:rPr>
        <w:t xml:space="preserve">    车辆管理</w:t>
      </w:r>
    </w:p>
    <w:p>
      <w:pPr>
        <w:spacing w:line="360" w:lineRule="auto"/>
        <w:ind w:firstLine="420" w:firstLineChars="200"/>
        <w:rPr>
          <w:rFonts w:asciiTheme="minorEastAsia" w:hAnsiTheme="minorEastAsia"/>
          <w:szCs w:val="21"/>
        </w:rPr>
      </w:pPr>
      <w:r>
        <w:rPr>
          <w:rFonts w:hint="eastAsia" w:asciiTheme="minorEastAsia" w:hAnsiTheme="minorEastAsia"/>
          <w:szCs w:val="21"/>
        </w:rPr>
        <w:t>系统接入成熟的车辆管理及监控系统，除了实现日常车辆管理之外，可实现数据统一管理和监控。</w:t>
      </w:r>
    </w:p>
    <w:p>
      <w:pPr>
        <w:rPr>
          <w:b/>
          <w:bCs/>
        </w:rPr>
      </w:pPr>
      <w:r>
        <w:rPr>
          <w:rFonts w:hint="eastAsia"/>
          <w:b/>
          <w:bCs/>
        </w:rPr>
        <w:t xml:space="preserve">    智慧班牌管理</w:t>
      </w:r>
    </w:p>
    <w:p>
      <w:pPr>
        <w:spacing w:line="360" w:lineRule="auto"/>
        <w:ind w:firstLine="420"/>
        <w:rPr>
          <w:rFonts w:asciiTheme="minorEastAsia" w:hAnsiTheme="minorEastAsia"/>
          <w:szCs w:val="21"/>
        </w:rPr>
      </w:pPr>
      <w:r>
        <w:rPr>
          <w:rFonts w:hint="eastAsia" w:asciiTheme="minorEastAsia" w:hAnsiTheme="minorEastAsia"/>
          <w:szCs w:val="21"/>
        </w:rPr>
        <w:t>智慧班牌管理是综合管理学校各种类型考试的教务管理模块，涉及到考试考勤、考试监考、考试巡考等多个方面。考生在进入考场前、交卷离开考场前均进行指纹或刷卡验证，终端机上显示考生相关信息（照片、考试号等），通过比对确认后，才进入考场或者离开考场。杜绝学生替考现象，净化校园考试风气。</w:t>
      </w:r>
    </w:p>
    <w:p>
      <w:pPr>
        <w:pStyle w:val="4"/>
        <w:rPr>
          <w:rFonts w:asciiTheme="minorEastAsia" w:hAnsiTheme="minorEastAsia"/>
        </w:rPr>
      </w:pPr>
      <w:bookmarkStart w:id="48" w:name="_Toc5944"/>
      <w:r>
        <w:rPr>
          <w:rFonts w:hint="eastAsia" w:asciiTheme="minorEastAsia" w:hAnsiTheme="minorEastAsia"/>
        </w:rPr>
        <w:t>2.2.4校园生活</w:t>
      </w:r>
      <w:bookmarkEnd w:id="48"/>
    </w:p>
    <w:p>
      <w:pPr>
        <w:rPr>
          <w:b/>
          <w:bCs/>
        </w:rPr>
      </w:pPr>
      <w:r>
        <w:rPr>
          <w:rFonts w:hint="eastAsia"/>
          <w:b/>
          <w:bCs/>
        </w:rPr>
        <w:t xml:space="preserve">   </w:t>
      </w:r>
      <w:r>
        <w:rPr>
          <w:rFonts w:hint="eastAsia" w:asciiTheme="majorEastAsia" w:hAnsiTheme="majorEastAsia" w:eastAsiaTheme="majorEastAsia" w:cstheme="majorEastAsia"/>
          <w:b/>
          <w:bCs/>
          <w:sz w:val="24"/>
        </w:rPr>
        <w:t xml:space="preserve"> 宿舍管理</w:t>
      </w:r>
    </w:p>
    <w:p>
      <w:pPr>
        <w:spacing w:line="360" w:lineRule="auto"/>
        <w:ind w:left="400"/>
        <w:rPr>
          <w:rFonts w:asciiTheme="minorEastAsia" w:hAnsiTheme="minorEastAsia"/>
        </w:rPr>
      </w:pPr>
      <w:r>
        <w:rPr>
          <w:rFonts w:hint="eastAsia" w:asciiTheme="minorEastAsia" w:hAnsiTheme="minorEastAsia"/>
        </w:rPr>
        <w:t>系统登录调用身份认证平台API，获取认证结果，若认证通过，则登录成功。</w:t>
      </w:r>
    </w:p>
    <w:p>
      <w:pPr>
        <w:spacing w:line="360" w:lineRule="auto"/>
        <w:ind w:left="400"/>
        <w:rPr>
          <w:rFonts w:asciiTheme="minorEastAsia" w:hAnsiTheme="minorEastAsia"/>
        </w:rPr>
      </w:pPr>
      <w:r>
        <w:rPr>
          <w:rFonts w:hint="eastAsia" w:asciiTheme="minorEastAsia" w:hAnsiTheme="minorEastAsia"/>
        </w:rPr>
        <w:t>学校宿舍管理平台主要包括：宿舍房间管理、宿舍楼门禁管理、报表查询等主要功能。</w:t>
      </w:r>
    </w:p>
    <w:p>
      <w:pPr>
        <w:spacing w:line="360" w:lineRule="auto"/>
        <w:rPr>
          <w:rFonts w:asciiTheme="minorEastAsia" w:hAnsiTheme="minorEastAsia"/>
        </w:rPr>
      </w:pPr>
      <w:r>
        <w:drawing>
          <wp:inline distT="0" distB="0" distL="114300" distR="114300">
            <wp:extent cx="5488940" cy="1686560"/>
            <wp:effectExtent l="0" t="0" r="16510" b="8890"/>
            <wp:docPr id="2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4"/>
                    <pic:cNvPicPr>
                      <a:picLocks noChangeAspect="1"/>
                    </pic:cNvPicPr>
                  </pic:nvPicPr>
                  <pic:blipFill>
                    <a:blip r:embed="rId8"/>
                    <a:stretch>
                      <a:fillRect/>
                    </a:stretch>
                  </pic:blipFill>
                  <pic:spPr>
                    <a:xfrm>
                      <a:off x="0" y="0"/>
                      <a:ext cx="5488940" cy="1686560"/>
                    </a:xfrm>
                    <a:prstGeom prst="rect">
                      <a:avLst/>
                    </a:prstGeom>
                    <a:noFill/>
                    <a:ln w="9525">
                      <a:noFill/>
                    </a:ln>
                  </pic:spPr>
                </pic:pic>
              </a:graphicData>
            </a:graphic>
          </wp:inline>
        </w:drawing>
      </w:r>
    </w:p>
    <w:p>
      <w:pPr>
        <w:spacing w:line="480" w:lineRule="auto"/>
        <w:ind w:left="400"/>
        <w:jc w:val="center"/>
        <w:rPr>
          <w:rFonts w:asciiTheme="minorEastAsia" w:hAnsiTheme="minorEastAsia"/>
          <w:b/>
          <w:bCs/>
          <w:sz w:val="28"/>
          <w:szCs w:val="28"/>
        </w:rPr>
      </w:pPr>
      <w:r>
        <w:rPr>
          <w:rFonts w:hint="eastAsia" w:asciiTheme="minorEastAsia" w:hAnsiTheme="minorEastAsia"/>
          <w:b/>
          <w:bCs/>
          <w:sz w:val="28"/>
          <w:szCs w:val="28"/>
        </w:rPr>
        <w:t>宿舍主界面</w:t>
      </w:r>
    </w:p>
    <w:p>
      <w:pPr>
        <w:pStyle w:val="77"/>
        <w:spacing w:line="360" w:lineRule="auto"/>
        <w:ind w:left="400" w:firstLine="0" w:firstLineChars="0"/>
        <w:rPr>
          <w:rFonts w:asciiTheme="minorEastAsia" w:hAnsiTheme="minorEastAsia"/>
          <w:b/>
          <w:sz w:val="28"/>
          <w:szCs w:val="28"/>
        </w:rPr>
      </w:pPr>
      <w:r>
        <w:rPr>
          <w:rFonts w:hint="eastAsia" w:asciiTheme="minorEastAsia" w:hAnsiTheme="minorEastAsia"/>
          <w:b/>
          <w:sz w:val="28"/>
          <w:szCs w:val="28"/>
        </w:rPr>
        <w:t>宿舍房间管理：</w:t>
      </w:r>
    </w:p>
    <w:p>
      <w:pPr>
        <w:pStyle w:val="77"/>
        <w:spacing w:line="360" w:lineRule="auto"/>
        <w:ind w:left="400" w:firstLine="0" w:firstLineChars="0"/>
        <w:rPr>
          <w:rFonts w:asciiTheme="minorEastAsia" w:hAnsiTheme="minorEastAsia"/>
        </w:rPr>
      </w:pPr>
      <w:r>
        <w:rPr>
          <w:rFonts w:hint="eastAsia" w:asciiTheme="minorEastAsia" w:hAnsiTheme="minorEastAsia"/>
        </w:rPr>
        <w:t>学校可以设置校区、楼宇、楼层、宿舍四级场所管理，对门控设备设置对应场所单位的白名单关系和进出规则。方便学校对校区场所清晰化的分配和管理，清晰的对各场所人员进出进行控制和管理。可直观查看管理各校区的宿舍情况</w:t>
      </w:r>
    </w:p>
    <w:p>
      <w:pPr>
        <w:spacing w:line="360" w:lineRule="auto"/>
        <w:ind w:firstLine="420" w:firstLineChars="200"/>
        <w:rPr>
          <w:rFonts w:asciiTheme="minorEastAsia" w:hAnsiTheme="minorEastAsia"/>
          <w:szCs w:val="21"/>
        </w:rPr>
      </w:pPr>
      <w:r>
        <w:rPr>
          <w:rFonts w:hint="eastAsia"/>
        </w:rPr>
        <w:t xml:space="preserve">   </w:t>
      </w:r>
    </w:p>
    <w:p>
      <w:pPr>
        <w:spacing w:line="360" w:lineRule="auto"/>
        <w:ind w:firstLine="420" w:firstLineChars="200"/>
        <w:rPr>
          <w:rFonts w:asciiTheme="minorEastAsia" w:hAnsiTheme="minorEastAsia"/>
          <w:szCs w:val="21"/>
        </w:rPr>
      </w:pPr>
    </w:p>
    <w:p>
      <w:pPr>
        <w:spacing w:line="360" w:lineRule="auto"/>
        <w:ind w:firstLine="480" w:firstLineChars="200"/>
        <w:rPr>
          <w:rFonts w:asciiTheme="minorEastAsia" w:hAnsiTheme="minorEastAsia"/>
          <w:sz w:val="24"/>
        </w:rPr>
      </w:pPr>
    </w:p>
    <w:p>
      <w:pPr>
        <w:pStyle w:val="77"/>
        <w:spacing w:line="360" w:lineRule="auto"/>
        <w:rPr>
          <w:rFonts w:asciiTheme="minorEastAsia" w:hAnsiTheme="minorEastAsia"/>
        </w:rPr>
      </w:pPr>
    </w:p>
    <w:p>
      <w:pPr>
        <w:spacing w:line="360" w:lineRule="auto"/>
        <w:rPr>
          <w:rFonts w:asciiTheme="minorEastAsia" w:hAnsiTheme="minorEastAsia"/>
        </w:rPr>
      </w:pPr>
      <w:r>
        <w:drawing>
          <wp:inline distT="0" distB="0" distL="114300" distR="114300">
            <wp:extent cx="5267960" cy="3846195"/>
            <wp:effectExtent l="0" t="0" r="8890" b="1905"/>
            <wp:docPr id="2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8"/>
                    <pic:cNvPicPr>
                      <a:picLocks noChangeAspect="1"/>
                    </pic:cNvPicPr>
                  </pic:nvPicPr>
                  <pic:blipFill>
                    <a:blip r:embed="rId9"/>
                    <a:stretch>
                      <a:fillRect/>
                    </a:stretch>
                  </pic:blipFill>
                  <pic:spPr>
                    <a:xfrm>
                      <a:off x="0" y="0"/>
                      <a:ext cx="5267960" cy="3846195"/>
                    </a:xfrm>
                    <a:prstGeom prst="rect">
                      <a:avLst/>
                    </a:prstGeom>
                    <a:noFill/>
                    <a:ln w="9525">
                      <a:noFill/>
                    </a:ln>
                  </pic:spPr>
                </pic:pic>
              </a:graphicData>
            </a:graphic>
          </wp:inline>
        </w:drawing>
      </w:r>
    </w:p>
    <w:p>
      <w:pPr>
        <w:spacing w:line="360" w:lineRule="auto"/>
        <w:ind w:left="400"/>
        <w:rPr>
          <w:rFonts w:asciiTheme="minorEastAsia" w:hAnsiTheme="minorEastAsia"/>
        </w:rPr>
      </w:pPr>
      <w:r>
        <w:rPr>
          <w:rFonts w:hint="eastAsia" w:asciiTheme="minorEastAsia" w:hAnsiTheme="minorEastAsia"/>
        </w:rPr>
        <w:t>并可针对每一栋宿舍楼进行查看</w:t>
      </w:r>
    </w:p>
    <w:p>
      <w:pPr>
        <w:spacing w:line="360" w:lineRule="auto"/>
        <w:ind w:left="400"/>
        <w:rPr>
          <w:rFonts w:asciiTheme="minorEastAsia" w:hAnsiTheme="minorEastAsia"/>
        </w:rPr>
      </w:pPr>
    </w:p>
    <w:p>
      <w:pPr>
        <w:spacing w:line="360" w:lineRule="auto"/>
        <w:rPr>
          <w:rFonts w:asciiTheme="minorEastAsia" w:hAnsiTheme="minorEastAsia"/>
          <w:b/>
        </w:rPr>
      </w:pPr>
      <w:r>
        <w:drawing>
          <wp:inline distT="0" distB="0" distL="114300" distR="114300">
            <wp:extent cx="5264785" cy="2209800"/>
            <wp:effectExtent l="0" t="0" r="12065" b="0"/>
            <wp:docPr id="23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9"/>
                    <pic:cNvPicPr>
                      <a:picLocks noChangeAspect="1"/>
                    </pic:cNvPicPr>
                  </pic:nvPicPr>
                  <pic:blipFill>
                    <a:blip r:embed="rId10"/>
                    <a:stretch>
                      <a:fillRect/>
                    </a:stretch>
                  </pic:blipFill>
                  <pic:spPr>
                    <a:xfrm>
                      <a:off x="0" y="0"/>
                      <a:ext cx="5264785" cy="2209800"/>
                    </a:xfrm>
                    <a:prstGeom prst="rect">
                      <a:avLst/>
                    </a:prstGeom>
                    <a:noFill/>
                    <a:ln w="9525">
                      <a:noFill/>
                    </a:ln>
                  </pic:spPr>
                </pic:pic>
              </a:graphicData>
            </a:graphic>
          </wp:inline>
        </w:drawing>
      </w:r>
    </w:p>
    <w:p>
      <w:pPr>
        <w:spacing w:line="360" w:lineRule="auto"/>
        <w:ind w:left="400"/>
        <w:rPr>
          <w:rFonts w:asciiTheme="minorEastAsia" w:hAnsiTheme="minorEastAsia"/>
        </w:rPr>
      </w:pPr>
      <w:r>
        <w:rPr>
          <w:rFonts w:hint="eastAsia" w:asciiTheme="minorEastAsia" w:hAnsiTheme="minorEastAsia"/>
        </w:rPr>
        <w:t>对在校住宿学生设置床铺后，学生持卡方能进入对应的宿舍楼内的宿舍房间，同时便于管理每个房间的学生住宿调换、迁入、迁出。宿舍人员的分配，宿舍床位的分配，宿舍空置率的统计等信息的管理.</w:t>
      </w:r>
    </w:p>
    <w:p>
      <w:pPr>
        <w:spacing w:line="360" w:lineRule="auto"/>
        <w:ind w:left="400"/>
        <w:rPr>
          <w:rFonts w:asciiTheme="minorEastAsia" w:hAnsiTheme="minorEastAsia"/>
        </w:rPr>
      </w:pPr>
      <w:r>
        <w:rPr>
          <w:rFonts w:hint="eastAsia" w:asciiTheme="minorEastAsia" w:hAnsiTheme="minorEastAsia"/>
        </w:rPr>
        <w:t>系统采用不同图标的方式来区别各种类型的房间，并可直接查看每个房间的情况。针对每一个房间进行宿舍调换等操作。</w:t>
      </w:r>
    </w:p>
    <w:p>
      <w:pPr>
        <w:spacing w:line="360" w:lineRule="auto"/>
        <w:rPr>
          <w:rFonts w:asciiTheme="minorEastAsia" w:hAnsiTheme="minorEastAsia"/>
        </w:rPr>
      </w:pPr>
      <w:r>
        <w:drawing>
          <wp:inline distT="0" distB="0" distL="114300" distR="114300">
            <wp:extent cx="5273675" cy="2608580"/>
            <wp:effectExtent l="0" t="0" r="3175" b="1270"/>
            <wp:docPr id="24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11"/>
                    <pic:cNvPicPr>
                      <a:picLocks noChangeAspect="1"/>
                    </pic:cNvPicPr>
                  </pic:nvPicPr>
                  <pic:blipFill>
                    <a:blip r:embed="rId11"/>
                    <a:stretch>
                      <a:fillRect/>
                    </a:stretch>
                  </pic:blipFill>
                  <pic:spPr>
                    <a:xfrm>
                      <a:off x="0" y="0"/>
                      <a:ext cx="5273675" cy="2608580"/>
                    </a:xfrm>
                    <a:prstGeom prst="rect">
                      <a:avLst/>
                    </a:prstGeom>
                    <a:noFill/>
                    <a:ln w="9525">
                      <a:noFill/>
                    </a:ln>
                  </pic:spPr>
                </pic:pic>
              </a:graphicData>
            </a:graphic>
          </wp:inline>
        </w:drawing>
      </w:r>
    </w:p>
    <w:p>
      <w:pPr>
        <w:spacing w:line="360" w:lineRule="auto"/>
        <w:ind w:left="400"/>
        <w:rPr>
          <w:rFonts w:asciiTheme="minorEastAsia" w:hAnsiTheme="minorEastAsia"/>
          <w:b/>
        </w:rPr>
      </w:pPr>
      <w:r>
        <w:rPr>
          <w:rFonts w:hint="eastAsia" w:asciiTheme="minorEastAsia" w:hAnsiTheme="minorEastAsia"/>
          <w:b/>
        </w:rPr>
        <w:t>宿舍楼进出管理：</w:t>
      </w:r>
    </w:p>
    <w:p>
      <w:pPr>
        <w:spacing w:line="360" w:lineRule="auto"/>
        <w:ind w:left="400"/>
        <w:rPr>
          <w:rFonts w:asciiTheme="minorEastAsia" w:hAnsiTheme="minorEastAsia"/>
        </w:rPr>
      </w:pPr>
      <w:r>
        <w:rPr>
          <w:rFonts w:hint="eastAsia" w:asciiTheme="minorEastAsia" w:hAnsiTheme="minorEastAsia"/>
        </w:rPr>
        <w:t>对在校人员实行按楼通行和楼层、宿舍的进出控制。可以设置宿舍楼的人员可以进出宿舍楼楼门口，可以设置楼层进出该楼层人员或者某些宿舍的人员。可以实时监控人员进出情况，管理统计正常、异常进出信息。</w:t>
      </w:r>
    </w:p>
    <w:p>
      <w:pPr>
        <w:spacing w:line="360" w:lineRule="auto"/>
        <w:ind w:left="400"/>
        <w:rPr>
          <w:rFonts w:asciiTheme="minorEastAsia" w:hAnsiTheme="minorEastAsia"/>
        </w:rPr>
      </w:pPr>
      <w:r>
        <w:rPr>
          <w:rFonts w:hint="eastAsia" w:asciiTheme="minorEastAsia" w:hAnsiTheme="minorEastAsia"/>
        </w:rPr>
        <w:t>对于校园管理来说最重要的是进行未归寝人员的统计，在达到统计时间时，未归寝人员信息可通过下文‘信息发布’功能，发送结果至指定管理人员的手机上，后期可扩展微信端移动应用。</w:t>
      </w:r>
    </w:p>
    <w:p>
      <w:pPr>
        <w:spacing w:line="360" w:lineRule="auto"/>
        <w:ind w:firstLine="422" w:firstLineChars="200"/>
        <w:rPr>
          <w:b/>
          <w:bCs/>
        </w:rPr>
      </w:pPr>
      <w:r>
        <w:rPr>
          <w:rFonts w:hint="eastAsia"/>
          <w:b/>
          <w:bCs/>
        </w:rPr>
        <w:t>宿舍查寝数据管理</w:t>
      </w:r>
    </w:p>
    <w:p>
      <w:pPr>
        <w:spacing w:line="360" w:lineRule="auto"/>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在智慧校园宿舍管理系统中，可自由设置查寝规则，对“正常出入”，“晚归时段”，“未</w:t>
      </w:r>
    </w:p>
    <w:p>
      <w:pPr>
        <w:spacing w:line="360" w:lineRule="auto"/>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归时段”进行自由定义，且数据都可实时显示并在报表中进行相应的统计。</w:t>
      </w:r>
    </w:p>
    <w:p>
      <w:r>
        <w:drawing>
          <wp:inline distT="0" distB="0" distL="114300" distR="114300">
            <wp:extent cx="5264150" cy="2235835"/>
            <wp:effectExtent l="0" t="0" r="12700" b="12065"/>
            <wp:docPr id="2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3"/>
                    <pic:cNvPicPr>
                      <a:picLocks noChangeAspect="1"/>
                    </pic:cNvPicPr>
                  </pic:nvPicPr>
                  <pic:blipFill>
                    <a:blip r:embed="rId12"/>
                    <a:stretch>
                      <a:fillRect/>
                    </a:stretch>
                  </pic:blipFill>
                  <pic:spPr>
                    <a:xfrm>
                      <a:off x="0" y="0"/>
                      <a:ext cx="5264150" cy="2235835"/>
                    </a:xfrm>
                    <a:prstGeom prst="rect">
                      <a:avLst/>
                    </a:prstGeom>
                    <a:noFill/>
                    <a:ln w="9525">
                      <a:noFill/>
                    </a:ln>
                  </pic:spPr>
                </pic:pic>
              </a:graphicData>
            </a:graphic>
          </wp:inline>
        </w:drawing>
      </w:r>
    </w:p>
    <w:p>
      <w:pPr>
        <w:spacing w:line="360" w:lineRule="auto"/>
        <w:ind w:firstLine="420" w:firstLineChars="200"/>
      </w:pPr>
      <w:r>
        <w:rPr>
          <w:rFonts w:hint="eastAsia"/>
        </w:rPr>
        <w:t>系统中可根据学校不同需求设置查寝时段，并对查寝时段进行定义。</w:t>
      </w:r>
    </w:p>
    <w:p>
      <w:r>
        <w:drawing>
          <wp:inline distT="0" distB="0" distL="114300" distR="114300">
            <wp:extent cx="5267960" cy="3427095"/>
            <wp:effectExtent l="0" t="0" r="8890" b="1905"/>
            <wp:docPr id="24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12"/>
                    <pic:cNvPicPr>
                      <a:picLocks noChangeAspect="1"/>
                    </pic:cNvPicPr>
                  </pic:nvPicPr>
                  <pic:blipFill>
                    <a:blip r:embed="rId13"/>
                    <a:stretch>
                      <a:fillRect/>
                    </a:stretch>
                  </pic:blipFill>
                  <pic:spPr>
                    <a:xfrm>
                      <a:off x="0" y="0"/>
                      <a:ext cx="5267960" cy="3427095"/>
                    </a:xfrm>
                    <a:prstGeom prst="rect">
                      <a:avLst/>
                    </a:prstGeom>
                    <a:noFill/>
                    <a:ln w="9525">
                      <a:noFill/>
                    </a:ln>
                  </pic:spPr>
                </pic:pic>
              </a:graphicData>
            </a:graphic>
          </wp:inline>
        </w:drawing>
      </w:r>
    </w:p>
    <w:p>
      <w:pPr>
        <w:spacing w:line="360" w:lineRule="auto"/>
        <w:ind w:firstLine="420" w:firstLineChars="200"/>
      </w:pPr>
      <w:r>
        <w:rPr>
          <w:rFonts w:hint="eastAsia"/>
        </w:rPr>
        <w:t>同时在查询归寝统计时，都可对相应设置的规则进行统计。</w:t>
      </w:r>
    </w:p>
    <w:p>
      <w:r>
        <w:drawing>
          <wp:inline distT="0" distB="0" distL="114300" distR="114300">
            <wp:extent cx="5267960" cy="2904490"/>
            <wp:effectExtent l="0" t="0" r="8890" b="10160"/>
            <wp:docPr id="24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13"/>
                    <pic:cNvPicPr>
                      <a:picLocks noChangeAspect="1"/>
                    </pic:cNvPicPr>
                  </pic:nvPicPr>
                  <pic:blipFill>
                    <a:blip r:embed="rId14"/>
                    <a:stretch>
                      <a:fillRect/>
                    </a:stretch>
                  </pic:blipFill>
                  <pic:spPr>
                    <a:xfrm>
                      <a:off x="0" y="0"/>
                      <a:ext cx="5267960" cy="2904490"/>
                    </a:xfrm>
                    <a:prstGeom prst="rect">
                      <a:avLst/>
                    </a:prstGeom>
                    <a:noFill/>
                    <a:ln w="9525">
                      <a:noFill/>
                    </a:ln>
                  </pic:spPr>
                </pic:pic>
              </a:graphicData>
            </a:graphic>
          </wp:inline>
        </w:drawing>
      </w:r>
    </w:p>
    <w:p>
      <w:pPr>
        <w:spacing w:line="360" w:lineRule="auto"/>
        <w:ind w:firstLine="422" w:firstLineChars="200"/>
        <w:rPr>
          <w:b/>
          <w:bCs/>
        </w:rPr>
      </w:pPr>
      <w:r>
        <w:rPr>
          <w:rFonts w:hint="eastAsia"/>
          <w:b/>
          <w:bCs/>
        </w:rPr>
        <w:t>宿舍进出控制功能</w:t>
      </w:r>
    </w:p>
    <w:p>
      <w:pPr>
        <w:spacing w:line="360" w:lineRule="auto"/>
        <w:ind w:firstLine="420" w:firstLineChars="200"/>
      </w:pPr>
      <w:r>
        <w:rPr>
          <w:rFonts w:hint="eastAsia"/>
        </w:rPr>
        <w:t>为方便学校对于宿舍的个性化管理。当学生未在正常归寝时段（宿舍门关闭即可视为非正常归寝时段）内回到宿舍，可在宿舍楼门外刷卡对宿管办公室内发起“呼叫”，在宿管对学生身份进行确认后，可决定是否打开宿舍门禁对迟到学生放行。</w:t>
      </w:r>
    </w:p>
    <w:p>
      <w:pPr>
        <w:spacing w:line="480" w:lineRule="auto"/>
        <w:ind w:left="400"/>
        <w:rPr>
          <w:rFonts w:asciiTheme="minorEastAsia" w:hAnsiTheme="minorEastAsia"/>
          <w:b/>
        </w:rPr>
      </w:pPr>
      <w:r>
        <w:rPr>
          <w:rFonts w:hint="eastAsia" w:asciiTheme="minorEastAsia" w:hAnsiTheme="minorEastAsia"/>
          <w:b/>
        </w:rPr>
        <w:t>火警联动管理：</w:t>
      </w:r>
    </w:p>
    <w:p>
      <w:pPr>
        <w:spacing w:line="360" w:lineRule="auto"/>
        <w:ind w:left="400"/>
        <w:rPr>
          <w:rFonts w:asciiTheme="minorEastAsia" w:hAnsiTheme="minorEastAsia"/>
          <w:b/>
        </w:rPr>
      </w:pPr>
      <w:r>
        <w:rPr>
          <w:rFonts w:hint="eastAsia" w:asciiTheme="minorEastAsia" w:hAnsiTheme="minorEastAsia"/>
        </w:rPr>
        <w:t>门控器扩展板接入火警信号，当火灾发生时，应急通道和大门自动常开，学生可以快速安全的撤离。</w:t>
      </w:r>
    </w:p>
    <w:p>
      <w:pPr>
        <w:spacing w:line="360" w:lineRule="auto"/>
        <w:ind w:firstLine="420" w:firstLineChars="200"/>
      </w:pPr>
    </w:p>
    <w:p>
      <w:pPr>
        <w:spacing w:line="360" w:lineRule="auto"/>
        <w:rPr>
          <w:b/>
          <w:bCs/>
        </w:rPr>
      </w:pPr>
      <w:r>
        <w:rPr>
          <w:rFonts w:hint="eastAsia"/>
          <w:b/>
          <w:bCs/>
        </w:rPr>
        <w:t>宿舍通道拓扑</w:t>
      </w:r>
    </w:p>
    <w:tbl>
      <w:tblPr>
        <w:tblStyle w:val="35"/>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8" w:type="dxa"/>
          </w:tcPr>
          <w:p>
            <w:pPr>
              <w:jc w:val="center"/>
              <w:rPr>
                <w:rFonts w:asciiTheme="minorEastAsia" w:hAnsiTheme="minorEastAsia"/>
              </w:rPr>
            </w:pPr>
            <w:r>
              <w:rPr>
                <w:rFonts w:asciiTheme="minorEastAsia" w:hAnsiTheme="minorEastAsia"/>
              </w:rPr>
              <w:drawing>
                <wp:inline distT="0" distB="0" distL="0" distR="0">
                  <wp:extent cx="4578350" cy="5852795"/>
                  <wp:effectExtent l="0" t="0" r="12700" b="14605"/>
                  <wp:docPr id="682" name="图片 682" descr="宿舍通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图片 682" descr="宿舍通道"/>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78350" cy="5852795"/>
                          </a:xfrm>
                          <a:prstGeom prst="rect">
                            <a:avLst/>
                          </a:prstGeom>
                          <a:noFill/>
                          <a:ln>
                            <a:noFill/>
                          </a:ln>
                        </pic:spPr>
                      </pic:pic>
                    </a:graphicData>
                  </a:graphic>
                </wp:inline>
              </w:drawing>
            </w:r>
          </w:p>
        </w:tc>
      </w:tr>
    </w:tbl>
    <w:p>
      <w:pPr>
        <w:spacing w:line="360" w:lineRule="auto"/>
        <w:rPr>
          <w:rFonts w:asciiTheme="majorEastAsia" w:hAnsiTheme="majorEastAsia" w:eastAsiaTheme="majorEastAsia" w:cstheme="majorEastAsia"/>
          <w:b/>
          <w:bCs/>
          <w:sz w:val="32"/>
          <w:szCs w:val="32"/>
        </w:rPr>
      </w:pPr>
    </w:p>
    <w:p>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消费管理</w:t>
      </w:r>
    </w:p>
    <w:p>
      <w:pPr>
        <w:spacing w:line="360" w:lineRule="auto"/>
        <w:ind w:firstLine="420" w:firstLineChars="200"/>
        <w:rPr>
          <w:rFonts w:asciiTheme="minorEastAsia" w:hAnsiTheme="minorEastAsia"/>
          <w:szCs w:val="21"/>
        </w:rPr>
      </w:pPr>
      <w:r>
        <w:rPr>
          <w:rFonts w:hint="eastAsia" w:asciiTheme="minorEastAsia" w:hAnsiTheme="minorEastAsia"/>
          <w:szCs w:val="21"/>
        </w:rPr>
        <w:t>消费管理模块主要针对中小学总务处对校园消费项目管理而进行设计的管理模块。满足中小学食堂消费、超市消费、水控消费等各项校园消费需求，支持多种消费模式，消费系统为全在线消费，系统支持一账户多卡多用户、在线离线钱包同一账户、空中圈存等功能。同时消费系统校内账户均为日清日结，能够实现消费财务报表的实时更新。</w:t>
      </w:r>
    </w:p>
    <w:p>
      <w:pPr>
        <w:pStyle w:val="4"/>
        <w:rPr>
          <w:rFonts w:asciiTheme="majorEastAsia" w:hAnsiTheme="majorEastAsia" w:eastAsiaTheme="majorEastAsia" w:cstheme="majorEastAsia"/>
        </w:rPr>
      </w:pPr>
      <w:bookmarkStart w:id="49" w:name="_Toc26288"/>
      <w:r>
        <w:rPr>
          <w:rFonts w:hint="eastAsia" w:asciiTheme="majorEastAsia" w:hAnsiTheme="majorEastAsia" w:eastAsiaTheme="majorEastAsia" w:cstheme="majorEastAsia"/>
        </w:rPr>
        <w:t>2.2.5家校互通</w:t>
      </w:r>
      <w:bookmarkEnd w:id="49"/>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家校互通是建立在智慧校园平台系统功能互相联动功能的基础上， 智慧校园平台可提供灵活的配置，设定系统在某个触发条件下完成某个角色之间的配合工作，例如：学生状态更改为在校，则触发短信平台通知家长学生到校；例如当学生或家长发出请假申请的时候，系统自动触发联动家长进行确认、责任老师进行审核，并执行通知。</w:t>
      </w:r>
    </w:p>
    <w:p>
      <w:pPr>
        <w:spacing w:line="360" w:lineRule="auto"/>
        <w:ind w:firstLine="420" w:firstLineChars="200"/>
        <w:rPr>
          <w:rFonts w:cs="楷体_GB2312" w:asciiTheme="minorEastAsia" w:hAnsiTheme="minorEastAsia"/>
          <w:szCs w:val="21"/>
        </w:rPr>
      </w:pPr>
      <w:r>
        <w:rPr>
          <w:rFonts w:hint="eastAsia" w:asciiTheme="minorEastAsia" w:hAnsiTheme="minorEastAsia" w:cstheme="minorEastAsia"/>
          <w:szCs w:val="21"/>
        </w:rPr>
        <w:t xml:space="preserve"> 家校互通模块以移动端应用为依托，通过与智慧校园平台数据之间的无缝连接从而在校园中实现</w:t>
      </w:r>
      <w:r>
        <w:rPr>
          <w:rFonts w:hint="eastAsia" w:cs="楷体_GB2312" w:asciiTheme="minorEastAsia" w:hAnsiTheme="minorEastAsia"/>
          <w:szCs w:val="21"/>
        </w:rPr>
        <w:t>即时消息、充值缴费、预定业务、收发作业、消息通知、行为轨迹、班级文化、广告发布等各类功能。</w:t>
      </w:r>
    </w:p>
    <w:p>
      <w:pPr>
        <w:spacing w:line="360" w:lineRule="auto"/>
        <w:ind w:firstLine="420" w:firstLineChars="200"/>
        <w:rPr>
          <w:szCs w:val="21"/>
        </w:rPr>
      </w:pPr>
    </w:p>
    <w:p>
      <w:pPr>
        <w:widowControl/>
        <w:spacing w:line="360" w:lineRule="auto"/>
        <w:jc w:val="left"/>
        <w:rPr>
          <w:rFonts w:asciiTheme="minorEastAsia" w:hAnsiTheme="minorEastAsia" w:cstheme="minorEastAsia"/>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64</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pStyle w:val="54"/>
      <w:suff w:val="nothing"/>
      <w:lvlText w:val="　"/>
      <w:lvlJc w:val="left"/>
      <w:pPr>
        <w:ind w:left="0" w:firstLine="0"/>
      </w:pPr>
      <w:rPr>
        <w:rFonts w:hint="eastAsia" w:ascii="黑体" w:hAnsi="Times New Roman" w:eastAsia="黑体"/>
        <w:b w:val="0"/>
        <w:i w:val="0"/>
        <w:sz w:val="21"/>
        <w:lang w:val="en-US"/>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3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377B1607"/>
    <w:multiLevelType w:val="multilevel"/>
    <w:tmpl w:val="377B1607"/>
    <w:lvl w:ilvl="0" w:tentative="0">
      <w:start w:val="1"/>
      <w:numFmt w:val="decimal"/>
      <w:pStyle w:val="80"/>
      <w:lvlText w:val="%1)"/>
      <w:lvlJc w:val="left"/>
      <w:pPr>
        <w:tabs>
          <w:tab w:val="left" w:pos="420"/>
        </w:tabs>
        <w:ind w:left="420" w:hanging="420"/>
      </w:pPr>
      <w:rPr>
        <w:rFonts w:hint="eastAsia"/>
        <w:b w:val="0"/>
        <w:sz w:val="21"/>
        <w:szCs w:val="21"/>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5A5933E"/>
    <w:multiLevelType w:val="multilevel"/>
    <w:tmpl w:val="55A5933E"/>
    <w:lvl w:ilvl="0" w:tentative="0">
      <w:start w:val="1"/>
      <w:numFmt w:val="chineseCountingThousand"/>
      <w:pStyle w:val="2"/>
      <w:lvlText w:val="%1、"/>
      <w:lvlJc w:val="left"/>
      <w:pPr>
        <w:tabs>
          <w:tab w:val="left" w:pos="720"/>
        </w:tabs>
        <w:ind w:left="567" w:hanging="567"/>
      </w:pPr>
      <w:rPr>
        <w:rFonts w:hint="eastAsia"/>
        <w:lang w:val="en-US"/>
      </w:rPr>
    </w:lvl>
    <w:lvl w:ilvl="1" w:tentative="0">
      <w:start w:val="1"/>
      <w:numFmt w:val="decimal"/>
      <w:pStyle w:val="3"/>
      <w:isLgl/>
      <w:lvlText w:val="%1.%2."/>
      <w:lvlJc w:val="left"/>
      <w:pPr>
        <w:tabs>
          <w:tab w:val="left" w:pos="720"/>
        </w:tabs>
        <w:ind w:left="567" w:hanging="567"/>
      </w:pPr>
      <w:rPr>
        <w:rFonts w:hint="eastAsia"/>
      </w:rPr>
    </w:lvl>
    <w:lvl w:ilvl="2" w:tentative="0">
      <w:start w:val="1"/>
      <w:numFmt w:val="decimal"/>
      <w:isLgl/>
      <w:lvlText w:val="%1.%2.%3."/>
      <w:lvlJc w:val="left"/>
      <w:pPr>
        <w:tabs>
          <w:tab w:val="left" w:pos="1080"/>
        </w:tabs>
        <w:ind w:left="709" w:hanging="709"/>
      </w:pPr>
      <w:rPr>
        <w:rFonts w:hint="eastAsia"/>
      </w:rPr>
    </w:lvl>
    <w:lvl w:ilvl="3" w:tentative="0">
      <w:start w:val="1"/>
      <w:numFmt w:val="decimal"/>
      <w:pStyle w:val="5"/>
      <w:isLgl/>
      <w:lvlText w:val="%1.%2.%3.%4."/>
      <w:lvlJc w:val="left"/>
      <w:pPr>
        <w:tabs>
          <w:tab w:val="left" w:pos="1440"/>
        </w:tabs>
        <w:ind w:left="851" w:hanging="851"/>
      </w:pPr>
      <w:rPr>
        <w:rFonts w:cs="Times New Roman"/>
        <w:b w:val="0"/>
        <w:bCs w:val="0"/>
        <w:i w:val="0"/>
        <w:iCs w:val="0"/>
        <w:caps w:val="0"/>
        <w:smallCaps w:val="0"/>
        <w:strike w:val="0"/>
        <w:dstrike w:val="0"/>
        <w:vanish w:val="0"/>
        <w:spacing w:val="0"/>
        <w:position w:val="0"/>
        <w:u w:val="none"/>
        <w:vertAlign w:val="baseline"/>
      </w:rPr>
    </w:lvl>
    <w:lvl w:ilvl="4" w:tentative="0">
      <w:start w:val="1"/>
      <w:numFmt w:val="decimal"/>
      <w:isLgl/>
      <w:lvlText w:val="%1.%2.%3.%4.%5."/>
      <w:lvlJc w:val="left"/>
      <w:pPr>
        <w:tabs>
          <w:tab w:val="left" w:pos="1800"/>
        </w:tabs>
        <w:ind w:left="992" w:hanging="992"/>
      </w:pPr>
      <w:rPr>
        <w:rFonts w:hint="eastAsia"/>
      </w:rPr>
    </w:lvl>
    <w:lvl w:ilvl="5" w:tentative="0">
      <w:start w:val="1"/>
      <w:numFmt w:val="decimal"/>
      <w:isLgl/>
      <w:lvlText w:val="%1.%2.%3.%4.%5.%6."/>
      <w:lvlJc w:val="left"/>
      <w:pPr>
        <w:tabs>
          <w:tab w:val="left" w:pos="2160"/>
        </w:tabs>
        <w:ind w:left="1134" w:hanging="1134"/>
      </w:pPr>
      <w:rPr>
        <w:rFonts w:hint="eastAsia"/>
        <w:i w:val="0"/>
      </w:rPr>
    </w:lvl>
    <w:lvl w:ilvl="6" w:tentative="0">
      <w:start w:val="1"/>
      <w:numFmt w:val="decimal"/>
      <w:isLgl/>
      <w:lvlText w:val="%1.%2.%3.%4.%5.%6.%7."/>
      <w:lvlJc w:val="left"/>
      <w:pPr>
        <w:tabs>
          <w:tab w:val="left" w:pos="2520"/>
        </w:tabs>
        <w:ind w:left="1276" w:hanging="1276"/>
      </w:pPr>
      <w:rPr>
        <w:rFonts w:hint="eastAsia"/>
      </w:rPr>
    </w:lvl>
    <w:lvl w:ilvl="7" w:tentative="0">
      <w:start w:val="1"/>
      <w:numFmt w:val="decimal"/>
      <w:isLgl/>
      <w:lvlText w:val="%1.%2.%3.%4.%5.%6.%7.%8."/>
      <w:lvlJc w:val="left"/>
      <w:pPr>
        <w:tabs>
          <w:tab w:val="left" w:pos="2880"/>
        </w:tabs>
        <w:ind w:left="1418" w:hanging="1418"/>
      </w:pPr>
      <w:rPr>
        <w:rFonts w:hint="eastAsia"/>
      </w:rPr>
    </w:lvl>
    <w:lvl w:ilvl="8" w:tentative="0">
      <w:start w:val="1"/>
      <w:numFmt w:val="decimal"/>
      <w:isLgl/>
      <w:lvlText w:val="%1.%2.%3.%4.%5.%6.%7.%8.%9."/>
      <w:lvlJc w:val="left"/>
      <w:pPr>
        <w:tabs>
          <w:tab w:val="left" w:pos="3240"/>
        </w:tabs>
        <w:ind w:left="1559" w:hanging="1559"/>
      </w:pPr>
      <w:rPr>
        <w:rFonts w:hint="eastAsia"/>
      </w:rPr>
    </w:lvl>
  </w:abstractNum>
  <w:abstractNum w:abstractNumId="3">
    <w:nsid w:val="638F31E7"/>
    <w:multiLevelType w:val="multilevel"/>
    <w:tmpl w:val="638F31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dit="forms" w:formatting="1" w:enforcement="1" w:cryptProviderType="rsaFull" w:cryptAlgorithmClass="hash" w:cryptAlgorithmType="typeAny" w:cryptAlgorithmSid="4" w:cryptSpinCount="0" w:hash="AFuquGg2NnkLBUf8cUM8vehLh3o=" w:salt="y3ayO53fzfI9Td1xPVXx5g=="/>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22177"/>
    <w:rsid w:val="00004399"/>
    <w:rsid w:val="0002241E"/>
    <w:rsid w:val="000255FE"/>
    <w:rsid w:val="00036B42"/>
    <w:rsid w:val="0005587A"/>
    <w:rsid w:val="00083856"/>
    <w:rsid w:val="000855E7"/>
    <w:rsid w:val="00097258"/>
    <w:rsid w:val="000B3D9C"/>
    <w:rsid w:val="000C41B6"/>
    <w:rsid w:val="000C7543"/>
    <w:rsid w:val="000E15DC"/>
    <w:rsid w:val="00112403"/>
    <w:rsid w:val="00123AB1"/>
    <w:rsid w:val="0014004C"/>
    <w:rsid w:val="001416C4"/>
    <w:rsid w:val="00157779"/>
    <w:rsid w:val="00177AE2"/>
    <w:rsid w:val="00193CF9"/>
    <w:rsid w:val="001A69E4"/>
    <w:rsid w:val="00217691"/>
    <w:rsid w:val="00217F49"/>
    <w:rsid w:val="00222041"/>
    <w:rsid w:val="00225595"/>
    <w:rsid w:val="00240997"/>
    <w:rsid w:val="00265106"/>
    <w:rsid w:val="002757FB"/>
    <w:rsid w:val="00287A59"/>
    <w:rsid w:val="002917CA"/>
    <w:rsid w:val="002922BB"/>
    <w:rsid w:val="0029505B"/>
    <w:rsid w:val="002959D5"/>
    <w:rsid w:val="0029686B"/>
    <w:rsid w:val="002B2D39"/>
    <w:rsid w:val="002B4087"/>
    <w:rsid w:val="002C0F68"/>
    <w:rsid w:val="002C547D"/>
    <w:rsid w:val="002E693E"/>
    <w:rsid w:val="002F5129"/>
    <w:rsid w:val="0030639B"/>
    <w:rsid w:val="00314601"/>
    <w:rsid w:val="00325591"/>
    <w:rsid w:val="00341409"/>
    <w:rsid w:val="003628F0"/>
    <w:rsid w:val="00364422"/>
    <w:rsid w:val="00370731"/>
    <w:rsid w:val="0037206D"/>
    <w:rsid w:val="003A01A7"/>
    <w:rsid w:val="003B33D6"/>
    <w:rsid w:val="003D5D88"/>
    <w:rsid w:val="003E35D0"/>
    <w:rsid w:val="00411153"/>
    <w:rsid w:val="004277C7"/>
    <w:rsid w:val="004327F4"/>
    <w:rsid w:val="00451A0C"/>
    <w:rsid w:val="00464A28"/>
    <w:rsid w:val="00470470"/>
    <w:rsid w:val="004733B8"/>
    <w:rsid w:val="00476CCB"/>
    <w:rsid w:val="00481771"/>
    <w:rsid w:val="00492C07"/>
    <w:rsid w:val="004A04D7"/>
    <w:rsid w:val="004A62F2"/>
    <w:rsid w:val="004C11F7"/>
    <w:rsid w:val="004C1A4A"/>
    <w:rsid w:val="004C259A"/>
    <w:rsid w:val="004D5BD7"/>
    <w:rsid w:val="004F2E7B"/>
    <w:rsid w:val="00527626"/>
    <w:rsid w:val="0053169A"/>
    <w:rsid w:val="005508EA"/>
    <w:rsid w:val="00553092"/>
    <w:rsid w:val="00554716"/>
    <w:rsid w:val="005553BF"/>
    <w:rsid w:val="0058629D"/>
    <w:rsid w:val="00586667"/>
    <w:rsid w:val="00590948"/>
    <w:rsid w:val="00593337"/>
    <w:rsid w:val="0059484F"/>
    <w:rsid w:val="005B0B84"/>
    <w:rsid w:val="005B43E1"/>
    <w:rsid w:val="005C154B"/>
    <w:rsid w:val="005C7569"/>
    <w:rsid w:val="005D2C4C"/>
    <w:rsid w:val="005F7227"/>
    <w:rsid w:val="00600036"/>
    <w:rsid w:val="006156BF"/>
    <w:rsid w:val="0062603E"/>
    <w:rsid w:val="00655E56"/>
    <w:rsid w:val="00677E9F"/>
    <w:rsid w:val="006A4C7F"/>
    <w:rsid w:val="006B0BE1"/>
    <w:rsid w:val="006B278F"/>
    <w:rsid w:val="006E5801"/>
    <w:rsid w:val="0070414D"/>
    <w:rsid w:val="00707D6B"/>
    <w:rsid w:val="007206F5"/>
    <w:rsid w:val="00735B86"/>
    <w:rsid w:val="00742443"/>
    <w:rsid w:val="00742E04"/>
    <w:rsid w:val="00750ADF"/>
    <w:rsid w:val="00757B72"/>
    <w:rsid w:val="00762B48"/>
    <w:rsid w:val="0076442C"/>
    <w:rsid w:val="007A26EC"/>
    <w:rsid w:val="007C1F12"/>
    <w:rsid w:val="007C5AA2"/>
    <w:rsid w:val="007D2843"/>
    <w:rsid w:val="008064A9"/>
    <w:rsid w:val="00837ABF"/>
    <w:rsid w:val="00840103"/>
    <w:rsid w:val="00842A10"/>
    <w:rsid w:val="00846AB9"/>
    <w:rsid w:val="00871C8A"/>
    <w:rsid w:val="008857AF"/>
    <w:rsid w:val="00890D85"/>
    <w:rsid w:val="008A1452"/>
    <w:rsid w:val="008B5076"/>
    <w:rsid w:val="008C179A"/>
    <w:rsid w:val="008C702E"/>
    <w:rsid w:val="008D6287"/>
    <w:rsid w:val="008E367E"/>
    <w:rsid w:val="008F3546"/>
    <w:rsid w:val="009107EE"/>
    <w:rsid w:val="0091407A"/>
    <w:rsid w:val="0091560B"/>
    <w:rsid w:val="00927AA7"/>
    <w:rsid w:val="0093116D"/>
    <w:rsid w:val="00943BFE"/>
    <w:rsid w:val="0094671D"/>
    <w:rsid w:val="00954073"/>
    <w:rsid w:val="009C2043"/>
    <w:rsid w:val="009E079A"/>
    <w:rsid w:val="009E2C50"/>
    <w:rsid w:val="009E3AD8"/>
    <w:rsid w:val="009F547C"/>
    <w:rsid w:val="00A064ED"/>
    <w:rsid w:val="00A1507D"/>
    <w:rsid w:val="00A2330B"/>
    <w:rsid w:val="00A377BB"/>
    <w:rsid w:val="00A8155B"/>
    <w:rsid w:val="00A84E67"/>
    <w:rsid w:val="00A94E9C"/>
    <w:rsid w:val="00AB1C21"/>
    <w:rsid w:val="00AD2ABA"/>
    <w:rsid w:val="00AD5D90"/>
    <w:rsid w:val="00AF1058"/>
    <w:rsid w:val="00AF3DAB"/>
    <w:rsid w:val="00AF5644"/>
    <w:rsid w:val="00B00B81"/>
    <w:rsid w:val="00B07777"/>
    <w:rsid w:val="00B10F31"/>
    <w:rsid w:val="00B14605"/>
    <w:rsid w:val="00B27009"/>
    <w:rsid w:val="00B27E1A"/>
    <w:rsid w:val="00B537A6"/>
    <w:rsid w:val="00B70C79"/>
    <w:rsid w:val="00B847E4"/>
    <w:rsid w:val="00BC2FF6"/>
    <w:rsid w:val="00BC3839"/>
    <w:rsid w:val="00BE0471"/>
    <w:rsid w:val="00BE3F3B"/>
    <w:rsid w:val="00BE7E3B"/>
    <w:rsid w:val="00C15C7D"/>
    <w:rsid w:val="00C36EF1"/>
    <w:rsid w:val="00C52493"/>
    <w:rsid w:val="00C575F8"/>
    <w:rsid w:val="00C62288"/>
    <w:rsid w:val="00C70D3E"/>
    <w:rsid w:val="00C77294"/>
    <w:rsid w:val="00C974BC"/>
    <w:rsid w:val="00CC11D5"/>
    <w:rsid w:val="00CC42F6"/>
    <w:rsid w:val="00D039F5"/>
    <w:rsid w:val="00D14C1B"/>
    <w:rsid w:val="00D43605"/>
    <w:rsid w:val="00D54304"/>
    <w:rsid w:val="00D5553F"/>
    <w:rsid w:val="00D665CE"/>
    <w:rsid w:val="00D74D68"/>
    <w:rsid w:val="00D9046B"/>
    <w:rsid w:val="00DA1187"/>
    <w:rsid w:val="00DA20D8"/>
    <w:rsid w:val="00DC0AD2"/>
    <w:rsid w:val="00DC46D5"/>
    <w:rsid w:val="00DD21CD"/>
    <w:rsid w:val="00DE2556"/>
    <w:rsid w:val="00E0541C"/>
    <w:rsid w:val="00E208B4"/>
    <w:rsid w:val="00E305DE"/>
    <w:rsid w:val="00E47BD5"/>
    <w:rsid w:val="00E52F53"/>
    <w:rsid w:val="00E61857"/>
    <w:rsid w:val="00E7016F"/>
    <w:rsid w:val="00E8627C"/>
    <w:rsid w:val="00E87C16"/>
    <w:rsid w:val="00EB6281"/>
    <w:rsid w:val="00ED17CA"/>
    <w:rsid w:val="00F074F6"/>
    <w:rsid w:val="00F136C7"/>
    <w:rsid w:val="00F2318E"/>
    <w:rsid w:val="00F27ECA"/>
    <w:rsid w:val="00F629EE"/>
    <w:rsid w:val="00F63733"/>
    <w:rsid w:val="00F72063"/>
    <w:rsid w:val="00F824B4"/>
    <w:rsid w:val="00F9209C"/>
    <w:rsid w:val="00F96799"/>
    <w:rsid w:val="00FD6F69"/>
    <w:rsid w:val="00FD7B98"/>
    <w:rsid w:val="00FE37E9"/>
    <w:rsid w:val="00FE614D"/>
    <w:rsid w:val="012B05CA"/>
    <w:rsid w:val="01600C46"/>
    <w:rsid w:val="02453A1D"/>
    <w:rsid w:val="027C0A2F"/>
    <w:rsid w:val="03430CA4"/>
    <w:rsid w:val="03655DCE"/>
    <w:rsid w:val="049C3F1C"/>
    <w:rsid w:val="062B1C7D"/>
    <w:rsid w:val="06F71F29"/>
    <w:rsid w:val="07366746"/>
    <w:rsid w:val="07AE02C7"/>
    <w:rsid w:val="08984285"/>
    <w:rsid w:val="08E03514"/>
    <w:rsid w:val="0A317B38"/>
    <w:rsid w:val="0A40723F"/>
    <w:rsid w:val="0BCE5A19"/>
    <w:rsid w:val="0C403084"/>
    <w:rsid w:val="0CD02D51"/>
    <w:rsid w:val="0CF344D3"/>
    <w:rsid w:val="0D432EC4"/>
    <w:rsid w:val="0D717B6A"/>
    <w:rsid w:val="0D9E0373"/>
    <w:rsid w:val="0F471E9F"/>
    <w:rsid w:val="11733550"/>
    <w:rsid w:val="119E6822"/>
    <w:rsid w:val="11EF259B"/>
    <w:rsid w:val="12814C51"/>
    <w:rsid w:val="133D73EC"/>
    <w:rsid w:val="14882FD3"/>
    <w:rsid w:val="1542167F"/>
    <w:rsid w:val="15BA7847"/>
    <w:rsid w:val="169E79D2"/>
    <w:rsid w:val="170F1165"/>
    <w:rsid w:val="18853E3B"/>
    <w:rsid w:val="18A213EE"/>
    <w:rsid w:val="18C25702"/>
    <w:rsid w:val="19344169"/>
    <w:rsid w:val="194301E0"/>
    <w:rsid w:val="1A4B2F57"/>
    <w:rsid w:val="1AF3449B"/>
    <w:rsid w:val="1C1A76BF"/>
    <w:rsid w:val="1DA1359A"/>
    <w:rsid w:val="1F4E208A"/>
    <w:rsid w:val="1F777614"/>
    <w:rsid w:val="1FEC73E6"/>
    <w:rsid w:val="20430C15"/>
    <w:rsid w:val="208D6DD3"/>
    <w:rsid w:val="209830A7"/>
    <w:rsid w:val="20BF743C"/>
    <w:rsid w:val="219A6C8C"/>
    <w:rsid w:val="221B5ED6"/>
    <w:rsid w:val="2222587E"/>
    <w:rsid w:val="222E1DE3"/>
    <w:rsid w:val="22A033AF"/>
    <w:rsid w:val="22E60AD7"/>
    <w:rsid w:val="22FC7E09"/>
    <w:rsid w:val="232C0905"/>
    <w:rsid w:val="23E60437"/>
    <w:rsid w:val="25004528"/>
    <w:rsid w:val="2623523F"/>
    <w:rsid w:val="263A2138"/>
    <w:rsid w:val="26D8774D"/>
    <w:rsid w:val="26F27C6B"/>
    <w:rsid w:val="27610F9D"/>
    <w:rsid w:val="27C338A7"/>
    <w:rsid w:val="280F4E9B"/>
    <w:rsid w:val="28114631"/>
    <w:rsid w:val="290F2FFE"/>
    <w:rsid w:val="29CE0CE0"/>
    <w:rsid w:val="2A5C3AFF"/>
    <w:rsid w:val="2A915609"/>
    <w:rsid w:val="2B717C72"/>
    <w:rsid w:val="2B747483"/>
    <w:rsid w:val="2BBA13B0"/>
    <w:rsid w:val="2C314E87"/>
    <w:rsid w:val="2C367407"/>
    <w:rsid w:val="2CB87460"/>
    <w:rsid w:val="2D9E6FD0"/>
    <w:rsid w:val="2DD31B29"/>
    <w:rsid w:val="2E031B70"/>
    <w:rsid w:val="2E906EFE"/>
    <w:rsid w:val="2F997AB7"/>
    <w:rsid w:val="301461EB"/>
    <w:rsid w:val="30831467"/>
    <w:rsid w:val="30BB6D87"/>
    <w:rsid w:val="31705F51"/>
    <w:rsid w:val="324114B8"/>
    <w:rsid w:val="33155437"/>
    <w:rsid w:val="331E0FF6"/>
    <w:rsid w:val="34595C14"/>
    <w:rsid w:val="346F7C40"/>
    <w:rsid w:val="351416F6"/>
    <w:rsid w:val="35317DC6"/>
    <w:rsid w:val="358C58CF"/>
    <w:rsid w:val="35FB3157"/>
    <w:rsid w:val="36B019D0"/>
    <w:rsid w:val="37646D19"/>
    <w:rsid w:val="379C3996"/>
    <w:rsid w:val="37D8706E"/>
    <w:rsid w:val="39A3120F"/>
    <w:rsid w:val="39DD0D04"/>
    <w:rsid w:val="39FB0356"/>
    <w:rsid w:val="3AFF5D15"/>
    <w:rsid w:val="3CD23C20"/>
    <w:rsid w:val="3D4701F4"/>
    <w:rsid w:val="3E1B5E4F"/>
    <w:rsid w:val="3EAF2725"/>
    <w:rsid w:val="3F3E4149"/>
    <w:rsid w:val="3F9C395D"/>
    <w:rsid w:val="3FD50C7A"/>
    <w:rsid w:val="40B62C4A"/>
    <w:rsid w:val="40B741C3"/>
    <w:rsid w:val="40F146A1"/>
    <w:rsid w:val="41E57398"/>
    <w:rsid w:val="41E74A84"/>
    <w:rsid w:val="436255C3"/>
    <w:rsid w:val="439B49FA"/>
    <w:rsid w:val="43B80193"/>
    <w:rsid w:val="43C86F74"/>
    <w:rsid w:val="441609A8"/>
    <w:rsid w:val="444E58F8"/>
    <w:rsid w:val="449C53A4"/>
    <w:rsid w:val="456F1885"/>
    <w:rsid w:val="47235D31"/>
    <w:rsid w:val="478D76DB"/>
    <w:rsid w:val="47D57D56"/>
    <w:rsid w:val="48087C7D"/>
    <w:rsid w:val="4858010D"/>
    <w:rsid w:val="4A6E2AFD"/>
    <w:rsid w:val="4AA0294D"/>
    <w:rsid w:val="4BB1376D"/>
    <w:rsid w:val="4C044344"/>
    <w:rsid w:val="4C39651A"/>
    <w:rsid w:val="4C44112B"/>
    <w:rsid w:val="4DEB2189"/>
    <w:rsid w:val="4E0E3E37"/>
    <w:rsid w:val="4E6C5281"/>
    <w:rsid w:val="4EC85FB2"/>
    <w:rsid w:val="4FD318D7"/>
    <w:rsid w:val="4FF07578"/>
    <w:rsid w:val="4FFC76AE"/>
    <w:rsid w:val="50F44642"/>
    <w:rsid w:val="5117548E"/>
    <w:rsid w:val="51233F07"/>
    <w:rsid w:val="51EC04B3"/>
    <w:rsid w:val="52B04CCA"/>
    <w:rsid w:val="52C27235"/>
    <w:rsid w:val="5364728D"/>
    <w:rsid w:val="53F41FC6"/>
    <w:rsid w:val="54282547"/>
    <w:rsid w:val="54C20F82"/>
    <w:rsid w:val="55542B30"/>
    <w:rsid w:val="556F52C1"/>
    <w:rsid w:val="56CA35E6"/>
    <w:rsid w:val="571819EB"/>
    <w:rsid w:val="574C494C"/>
    <w:rsid w:val="58701AE3"/>
    <w:rsid w:val="59B252B8"/>
    <w:rsid w:val="59EF2BE5"/>
    <w:rsid w:val="5B2E57B9"/>
    <w:rsid w:val="5B791B7F"/>
    <w:rsid w:val="5BE76F3E"/>
    <w:rsid w:val="5C2B2A6E"/>
    <w:rsid w:val="5CEA6289"/>
    <w:rsid w:val="5D643CF3"/>
    <w:rsid w:val="5DE6600C"/>
    <w:rsid w:val="5E9F1B08"/>
    <w:rsid w:val="5F3E0B4E"/>
    <w:rsid w:val="5F7F72A7"/>
    <w:rsid w:val="5FA909D2"/>
    <w:rsid w:val="600F6F29"/>
    <w:rsid w:val="61695D5B"/>
    <w:rsid w:val="6191010E"/>
    <w:rsid w:val="621E1609"/>
    <w:rsid w:val="63B671EB"/>
    <w:rsid w:val="64102C38"/>
    <w:rsid w:val="646344C4"/>
    <w:rsid w:val="665D34D6"/>
    <w:rsid w:val="67557102"/>
    <w:rsid w:val="677C3693"/>
    <w:rsid w:val="67B55E36"/>
    <w:rsid w:val="67EB5DB3"/>
    <w:rsid w:val="68756157"/>
    <w:rsid w:val="69EA363C"/>
    <w:rsid w:val="69F31069"/>
    <w:rsid w:val="6A0A2277"/>
    <w:rsid w:val="6AFE2FFD"/>
    <w:rsid w:val="6B173C66"/>
    <w:rsid w:val="6C3E77B0"/>
    <w:rsid w:val="6C9E5B6E"/>
    <w:rsid w:val="6CB22177"/>
    <w:rsid w:val="6CD933AA"/>
    <w:rsid w:val="6CE91EB1"/>
    <w:rsid w:val="6DA7258F"/>
    <w:rsid w:val="6DCB1871"/>
    <w:rsid w:val="6E151C30"/>
    <w:rsid w:val="6E476008"/>
    <w:rsid w:val="6F70216C"/>
    <w:rsid w:val="718E505E"/>
    <w:rsid w:val="71BD369F"/>
    <w:rsid w:val="71ED7148"/>
    <w:rsid w:val="720D65CE"/>
    <w:rsid w:val="72721BEC"/>
    <w:rsid w:val="72E01091"/>
    <w:rsid w:val="733546B7"/>
    <w:rsid w:val="73E866CE"/>
    <w:rsid w:val="7575196C"/>
    <w:rsid w:val="76BF3C7F"/>
    <w:rsid w:val="778970FE"/>
    <w:rsid w:val="77A51228"/>
    <w:rsid w:val="78267903"/>
    <w:rsid w:val="7A4A1BB2"/>
    <w:rsid w:val="7B04745A"/>
    <w:rsid w:val="7D4F468F"/>
    <w:rsid w:val="7EA34FFF"/>
    <w:rsid w:val="7F0B3E9B"/>
    <w:rsid w:val="7F1D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1081"/>
      </w:tabs>
      <w:spacing w:before="100" w:beforeAutospacing="1" w:after="100" w:afterAutospacing="1"/>
      <w:outlineLvl w:val="0"/>
    </w:pPr>
    <w:rPr>
      <w:rFonts w:ascii="Times New Roman" w:hAnsi="Times New Roman" w:eastAsia="隶书"/>
      <w:b/>
      <w:kern w:val="28"/>
      <w:sz w:val="44"/>
    </w:rPr>
  </w:style>
  <w:style w:type="paragraph" w:styleId="3">
    <w:name w:val="heading 2"/>
    <w:basedOn w:val="1"/>
    <w:next w:val="1"/>
    <w:unhideWhenUsed/>
    <w:qFormat/>
    <w:uiPriority w:val="0"/>
    <w:pPr>
      <w:keepNext/>
      <w:keepLines/>
      <w:numPr>
        <w:ilvl w:val="1"/>
        <w:numId w:val="1"/>
      </w:numPr>
      <w:tabs>
        <w:tab w:val="left" w:pos="1081"/>
      </w:tabs>
      <w:spacing w:before="100" w:beforeAutospacing="1" w:after="100" w:afterAutospacing="1"/>
      <w:outlineLvl w:val="1"/>
    </w:pPr>
    <w:rPr>
      <w:rFonts w:ascii="Times New Roman" w:hAnsi="Times New Roman" w:eastAsia="隶书"/>
      <w:b/>
      <w:bCs/>
      <w:sz w:val="36"/>
      <w:szCs w:val="32"/>
    </w:rPr>
  </w:style>
  <w:style w:type="paragraph" w:styleId="4">
    <w:name w:val="heading 3"/>
    <w:basedOn w:val="1"/>
    <w:next w:val="1"/>
    <w:link w:val="78"/>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100" w:beforeAutospacing="1" w:after="100" w:afterAutospacing="1"/>
      <w:outlineLvl w:val="3"/>
    </w:pPr>
    <w:rPr>
      <w:rFonts w:ascii="Times New Roman" w:hAnsi="Times New Roman" w:eastAsia="隶书"/>
      <w:b/>
      <w:sz w:val="30"/>
    </w:rPr>
  </w:style>
  <w:style w:type="paragraph" w:styleId="6">
    <w:name w:val="heading 5"/>
    <w:basedOn w:val="1"/>
    <w:next w:val="1"/>
    <w:link w:val="37"/>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8"/>
    <w:qFormat/>
    <w:uiPriority w:val="9"/>
    <w:pPr>
      <w:keepNext/>
      <w:keepLines/>
      <w:tabs>
        <w:tab w:val="left" w:pos="720"/>
        <w:tab w:val="left" w:pos="1152"/>
        <w:tab w:val="left" w:pos="2160"/>
      </w:tabs>
      <w:spacing w:before="100" w:beforeAutospacing="1" w:after="100" w:afterAutospacing="1"/>
      <w:ind w:left="1152" w:hanging="1152"/>
      <w:outlineLvl w:val="5"/>
    </w:pPr>
    <w:rPr>
      <w:rFonts w:ascii="Times New Roman" w:hAnsi="Times New Roman" w:eastAsia="隶书" w:cs="Times New Roman"/>
      <w:b/>
      <w:sz w:val="28"/>
      <w:szCs w:val="22"/>
    </w:rPr>
  </w:style>
  <w:style w:type="paragraph" w:styleId="8">
    <w:name w:val="heading 7"/>
    <w:basedOn w:val="1"/>
    <w:next w:val="1"/>
    <w:link w:val="39"/>
    <w:qFormat/>
    <w:uiPriority w:val="9"/>
    <w:pPr>
      <w:keepNext/>
      <w:keepLines/>
      <w:tabs>
        <w:tab w:val="left" w:pos="360"/>
        <w:tab w:val="left" w:pos="720"/>
        <w:tab w:val="left" w:pos="1296"/>
      </w:tabs>
      <w:spacing w:before="100" w:beforeAutospacing="1" w:after="100" w:afterAutospacing="1"/>
      <w:ind w:left="1296" w:hanging="1296"/>
      <w:outlineLvl w:val="6"/>
    </w:pPr>
    <w:rPr>
      <w:rFonts w:ascii="Times New Roman" w:hAnsi="Times New Roman" w:eastAsia="隶书" w:cs="Times New Roman"/>
      <w:b/>
      <w:sz w:val="28"/>
      <w:szCs w:val="22"/>
    </w:rPr>
  </w:style>
  <w:style w:type="paragraph" w:styleId="9">
    <w:name w:val="heading 8"/>
    <w:basedOn w:val="1"/>
    <w:next w:val="1"/>
    <w:link w:val="40"/>
    <w:qFormat/>
    <w:uiPriority w:val="0"/>
    <w:pPr>
      <w:keepNext/>
      <w:keepLines/>
      <w:tabs>
        <w:tab w:val="left" w:pos="360"/>
        <w:tab w:val="left" w:pos="720"/>
        <w:tab w:val="left" w:pos="1440"/>
      </w:tabs>
      <w:spacing w:before="100" w:beforeAutospacing="1" w:after="100" w:afterAutospacing="1"/>
      <w:ind w:left="1440" w:hanging="1440"/>
      <w:outlineLvl w:val="7"/>
    </w:pPr>
    <w:rPr>
      <w:rFonts w:ascii="Times New Roman" w:hAnsi="Times New Roman" w:eastAsia="隶书" w:cs="Times New Roman"/>
      <w:b/>
      <w:bCs/>
      <w:sz w:val="28"/>
      <w:szCs w:val="22"/>
    </w:rPr>
  </w:style>
  <w:style w:type="paragraph" w:styleId="10">
    <w:name w:val="heading 9"/>
    <w:basedOn w:val="1"/>
    <w:next w:val="1"/>
    <w:link w:val="41"/>
    <w:qFormat/>
    <w:uiPriority w:val="0"/>
    <w:pPr>
      <w:keepNext/>
      <w:keepLines/>
      <w:tabs>
        <w:tab w:val="left" w:pos="360"/>
        <w:tab w:val="left" w:pos="720"/>
        <w:tab w:val="left" w:pos="1584"/>
      </w:tabs>
      <w:spacing w:before="100" w:beforeAutospacing="1" w:after="100" w:afterAutospacing="1"/>
      <w:ind w:left="1584" w:hanging="1584"/>
      <w:outlineLvl w:val="8"/>
    </w:pPr>
    <w:rPr>
      <w:rFonts w:ascii="Times New Roman" w:hAnsi="Times New Roman" w:eastAsia="隶书" w:cs="Times New Roman"/>
      <w:b/>
      <w:bCs/>
      <w:sz w:val="28"/>
      <w:szCs w:val="22"/>
    </w:rPr>
  </w:style>
  <w:style w:type="character" w:default="1" w:styleId="31">
    <w:name w:val="Default Paragraph Font"/>
    <w:unhideWhenUsed/>
    <w:uiPriority w:val="1"/>
  </w:style>
  <w:style w:type="table" w:default="1" w:styleId="35">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51"/>
    <w:qFormat/>
    <w:uiPriority w:val="0"/>
    <w:pPr>
      <w:numPr>
        <w:ilvl w:val="2"/>
        <w:numId w:val="2"/>
      </w:numPr>
    </w:pPr>
    <w:rPr>
      <w:rFonts w:ascii="Times New Roman" w:hAnsi="Times New Roman" w:eastAsia="楷体_GB2312" w:cs="Times New Roman"/>
      <w:b/>
      <w:bCs/>
      <w:sz w:val="28"/>
    </w:rPr>
  </w:style>
  <w:style w:type="paragraph" w:styleId="12">
    <w:name w:val="annotation text"/>
    <w:basedOn w:val="1"/>
    <w:link w:val="50"/>
    <w:qFormat/>
    <w:uiPriority w:val="0"/>
    <w:pPr>
      <w:jc w:val="left"/>
    </w:pPr>
  </w:style>
  <w:style w:type="paragraph" w:styleId="13">
    <w:name w:val="toc 7"/>
    <w:basedOn w:val="1"/>
    <w:next w:val="1"/>
    <w:qFormat/>
    <w:uiPriority w:val="39"/>
    <w:pPr>
      <w:ind w:left="2520" w:leftChars="1200"/>
    </w:pPr>
  </w:style>
  <w:style w:type="paragraph" w:styleId="14">
    <w:name w:val="Body Text First Indent"/>
    <w:basedOn w:val="15"/>
    <w:link w:val="75"/>
    <w:qFormat/>
    <w:uiPriority w:val="0"/>
    <w:pPr>
      <w:snapToGrid w:val="0"/>
      <w:ind w:firstLine="200" w:firstLineChars="200"/>
    </w:pPr>
    <w:rPr>
      <w:rFonts w:ascii="Times New Roman" w:hAnsi="Times New Roman" w:eastAsia="宋体" w:cs="Times New Roman"/>
      <w:sz w:val="24"/>
      <w:lang w:val="zh-CN"/>
    </w:rPr>
  </w:style>
  <w:style w:type="paragraph" w:styleId="15">
    <w:name w:val="Body Text"/>
    <w:basedOn w:val="1"/>
    <w:link w:val="74"/>
    <w:qFormat/>
    <w:uiPriority w:val="0"/>
    <w:pPr>
      <w:spacing w:after="120"/>
    </w:pPr>
  </w:style>
  <w:style w:type="paragraph" w:styleId="16">
    <w:name w:val="Normal Indent"/>
    <w:basedOn w:val="1"/>
    <w:qFormat/>
    <w:uiPriority w:val="0"/>
    <w:pPr>
      <w:adjustRightInd w:val="0"/>
      <w:snapToGrid w:val="0"/>
      <w:spacing w:line="240" w:lineRule="atLeast"/>
      <w:ind w:firstLine="420" w:firstLineChars="200"/>
    </w:pPr>
    <w:rPr>
      <w:rFonts w:ascii="Times New Roman" w:hAnsi="Times New Roman" w:eastAsia="仿宋_GB2312" w:cs="Times New Roman"/>
    </w:rPr>
  </w:style>
  <w:style w:type="paragraph" w:styleId="17">
    <w:name w:val="Body Text Indent"/>
    <w:basedOn w:val="1"/>
    <w:qFormat/>
    <w:uiPriority w:val="0"/>
    <w:pPr>
      <w:spacing w:after="120"/>
      <w:ind w:left="420" w:leftChars="200"/>
    </w:pPr>
  </w:style>
  <w:style w:type="paragraph" w:styleId="18">
    <w:name w:val="toc 5"/>
    <w:basedOn w:val="1"/>
    <w:next w:val="1"/>
    <w:qFormat/>
    <w:uiPriority w:val="39"/>
    <w:pPr>
      <w:ind w:left="1680" w:leftChars="800"/>
    </w:pPr>
  </w:style>
  <w:style w:type="paragraph" w:styleId="19">
    <w:name w:val="toc 3"/>
    <w:basedOn w:val="1"/>
    <w:next w:val="1"/>
    <w:qFormat/>
    <w:uiPriority w:val="39"/>
    <w:pPr>
      <w:ind w:left="840" w:leftChars="400"/>
    </w:pPr>
  </w:style>
  <w:style w:type="paragraph" w:styleId="20">
    <w:name w:val="toc 8"/>
    <w:basedOn w:val="1"/>
    <w:next w:val="1"/>
    <w:qFormat/>
    <w:uiPriority w:val="39"/>
    <w:pPr>
      <w:ind w:left="2940" w:leftChars="1400"/>
    </w:pPr>
  </w:style>
  <w:style w:type="paragraph" w:styleId="21">
    <w:name w:val="Balloon Text"/>
    <w:basedOn w:val="1"/>
    <w:link w:val="59"/>
    <w:qFormat/>
    <w:uiPriority w:val="0"/>
    <w:rPr>
      <w:sz w:val="18"/>
      <w:szCs w:val="18"/>
    </w:rPr>
  </w:style>
  <w:style w:type="paragraph" w:styleId="22">
    <w:name w:val="footer"/>
    <w:basedOn w:val="1"/>
    <w:link w:val="46"/>
    <w:qFormat/>
    <w:uiPriority w:val="99"/>
    <w:pPr>
      <w:tabs>
        <w:tab w:val="center" w:pos="4153"/>
        <w:tab w:val="right" w:pos="8306"/>
      </w:tabs>
      <w:snapToGrid w:val="0"/>
      <w:jc w:val="left"/>
    </w:pPr>
    <w:rPr>
      <w:kern w:val="0"/>
      <w:sz w:val="18"/>
      <w:szCs w:val="18"/>
    </w:rPr>
  </w:style>
  <w:style w:type="paragraph" w:styleId="23">
    <w:name w:val="header"/>
    <w:basedOn w:val="1"/>
    <w:link w:val="45"/>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toc 6"/>
    <w:basedOn w:val="1"/>
    <w:next w:val="1"/>
    <w:qFormat/>
    <w:uiPriority w:val="39"/>
    <w:pPr>
      <w:ind w:left="2100" w:leftChars="1000"/>
    </w:p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0"/>
    </w:rPr>
  </w:style>
  <w:style w:type="paragraph" w:styleId="30">
    <w:name w:val="index 1"/>
    <w:basedOn w:val="1"/>
    <w:next w:val="1"/>
    <w:qFormat/>
    <w:uiPriority w:val="0"/>
    <w:pPr>
      <w:numPr>
        <w:ilvl w:val="6"/>
        <w:numId w:val="2"/>
      </w:numPr>
      <w:jc w:val="center"/>
    </w:pPr>
    <w:rPr>
      <w:rFonts w:ascii="Arial" w:hAnsi="Arial" w:eastAsia="楷体_GB2312" w:cs="Times New Roman"/>
      <w:sz w:val="28"/>
      <w:szCs w:val="21"/>
    </w:rPr>
  </w:style>
  <w:style w:type="character" w:styleId="32">
    <w:name w:val="Strong"/>
    <w:basedOn w:val="31"/>
    <w:qFormat/>
    <w:uiPriority w:val="0"/>
    <w:rPr>
      <w:b/>
      <w:bCs/>
    </w:rPr>
  </w:style>
  <w:style w:type="character" w:styleId="33">
    <w:name w:val="FollowedHyperlink"/>
    <w:basedOn w:val="31"/>
    <w:qFormat/>
    <w:uiPriority w:val="0"/>
    <w:rPr>
      <w:color w:val="800080"/>
      <w:u w:val="single"/>
    </w:rPr>
  </w:style>
  <w:style w:type="character" w:styleId="34">
    <w:name w:val="Hyperlink"/>
    <w:basedOn w:val="31"/>
    <w:unhideWhenUsed/>
    <w:qFormat/>
    <w:uiPriority w:val="99"/>
    <w:rPr>
      <w:color w:val="0563C1" w:themeColor="hyperlink"/>
      <w:u w:val="single"/>
      <w14:textFill>
        <w14:solidFill>
          <w14:schemeClr w14:val="hlink"/>
        </w14:solidFill>
      </w14:textFill>
    </w:rPr>
  </w:style>
  <w:style w:type="table" w:styleId="36">
    <w:name w:val="Table Grid"/>
    <w:basedOn w:val="35"/>
    <w:qFormat/>
    <w:uiPriority w:val="0"/>
    <w:pPr>
      <w:widowControl w:val="0"/>
      <w:numPr>
        <w:ilvl w:val="5"/>
        <w:numId w:val="3"/>
      </w:numPr>
      <w:ind w:left="0" w:firstLine="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7">
    <w:name w:val="标题 5 Char"/>
    <w:basedOn w:val="31"/>
    <w:link w:val="6"/>
    <w:semiHidden/>
    <w:qFormat/>
    <w:uiPriority w:val="0"/>
    <w:rPr>
      <w:b/>
      <w:bCs/>
      <w:kern w:val="2"/>
      <w:sz w:val="28"/>
      <w:szCs w:val="28"/>
    </w:rPr>
  </w:style>
  <w:style w:type="character" w:customStyle="1" w:styleId="38">
    <w:name w:val="标题 6 Char"/>
    <w:basedOn w:val="31"/>
    <w:link w:val="7"/>
    <w:qFormat/>
    <w:uiPriority w:val="9"/>
    <w:rPr>
      <w:rFonts w:ascii="Times New Roman" w:hAnsi="Times New Roman" w:eastAsia="隶书" w:cs="Times New Roman"/>
      <w:b/>
      <w:kern w:val="2"/>
      <w:sz w:val="28"/>
      <w:szCs w:val="22"/>
    </w:rPr>
  </w:style>
  <w:style w:type="character" w:customStyle="1" w:styleId="39">
    <w:name w:val="标题 7 Char"/>
    <w:basedOn w:val="31"/>
    <w:link w:val="8"/>
    <w:qFormat/>
    <w:uiPriority w:val="9"/>
    <w:rPr>
      <w:rFonts w:ascii="Times New Roman" w:hAnsi="Times New Roman" w:eastAsia="隶书" w:cs="Times New Roman"/>
      <w:b/>
      <w:kern w:val="2"/>
      <w:sz w:val="28"/>
      <w:szCs w:val="22"/>
    </w:rPr>
  </w:style>
  <w:style w:type="character" w:customStyle="1" w:styleId="40">
    <w:name w:val="标题 8 Char"/>
    <w:basedOn w:val="31"/>
    <w:link w:val="9"/>
    <w:qFormat/>
    <w:uiPriority w:val="0"/>
    <w:rPr>
      <w:rFonts w:ascii="Times New Roman" w:hAnsi="Times New Roman" w:eastAsia="隶书" w:cs="Times New Roman"/>
      <w:b/>
      <w:bCs/>
      <w:kern w:val="2"/>
      <w:sz w:val="28"/>
      <w:szCs w:val="22"/>
    </w:rPr>
  </w:style>
  <w:style w:type="character" w:customStyle="1" w:styleId="41">
    <w:name w:val="标题 9 Char"/>
    <w:basedOn w:val="31"/>
    <w:link w:val="10"/>
    <w:qFormat/>
    <w:uiPriority w:val="0"/>
    <w:rPr>
      <w:rFonts w:ascii="Times New Roman" w:hAnsi="Times New Roman" w:eastAsia="隶书" w:cs="Times New Roman"/>
      <w:b/>
      <w:bCs/>
      <w:kern w:val="2"/>
      <w:sz w:val="28"/>
      <w:szCs w:val="22"/>
    </w:rPr>
  </w:style>
  <w:style w:type="paragraph" w:customStyle="1" w:styleId="42">
    <w:name w:val="_Style 5"/>
    <w:basedOn w:val="1"/>
    <w:qFormat/>
    <w:uiPriority w:val="34"/>
    <w:pPr>
      <w:ind w:firstLine="420" w:firstLineChars="200"/>
    </w:pPr>
    <w:rPr>
      <w:rFonts w:ascii="Calibri" w:hAnsi="Calibri" w:eastAsia="宋体" w:cs="Times New Roman"/>
    </w:rPr>
  </w:style>
  <w:style w:type="paragraph" w:customStyle="1" w:styleId="43">
    <w:name w:val="正文首行缩2字符"/>
    <w:basedOn w:val="1"/>
    <w:link w:val="44"/>
    <w:qFormat/>
    <w:uiPriority w:val="0"/>
    <w:pPr>
      <w:ind w:firstLine="566" w:firstLineChars="202"/>
    </w:pPr>
    <w:rPr>
      <w:rFonts w:ascii="Times New Roman" w:hAnsi="Times New Roman" w:eastAsia="微软雅黑"/>
      <w:sz w:val="24"/>
    </w:rPr>
  </w:style>
  <w:style w:type="character" w:customStyle="1" w:styleId="44">
    <w:name w:val="正文首行缩2字符 Char Char"/>
    <w:link w:val="43"/>
    <w:qFormat/>
    <w:uiPriority w:val="0"/>
    <w:rPr>
      <w:rFonts w:ascii="Times New Roman" w:hAnsi="Times New Roman" w:eastAsia="微软雅黑"/>
      <w:kern w:val="2"/>
      <w:sz w:val="24"/>
      <w:szCs w:val="24"/>
    </w:rPr>
  </w:style>
  <w:style w:type="character" w:customStyle="1" w:styleId="45">
    <w:name w:val="页眉 Char"/>
    <w:link w:val="23"/>
    <w:qFormat/>
    <w:uiPriority w:val="99"/>
    <w:rPr>
      <w:sz w:val="18"/>
      <w:szCs w:val="18"/>
    </w:rPr>
  </w:style>
  <w:style w:type="character" w:customStyle="1" w:styleId="46">
    <w:name w:val="页脚 Char"/>
    <w:link w:val="22"/>
    <w:qFormat/>
    <w:uiPriority w:val="99"/>
    <w:rPr>
      <w:sz w:val="18"/>
      <w:szCs w:val="18"/>
    </w:rPr>
  </w:style>
  <w:style w:type="character" w:customStyle="1" w:styleId="47">
    <w:name w:val="页脚 Char1"/>
    <w:basedOn w:val="31"/>
    <w:qFormat/>
    <w:uiPriority w:val="0"/>
    <w:rPr>
      <w:kern w:val="2"/>
      <w:sz w:val="18"/>
      <w:szCs w:val="18"/>
    </w:rPr>
  </w:style>
  <w:style w:type="character" w:customStyle="1" w:styleId="48">
    <w:name w:val="页眉 Char1"/>
    <w:basedOn w:val="31"/>
    <w:qFormat/>
    <w:uiPriority w:val="0"/>
    <w:rPr>
      <w:kern w:val="2"/>
      <w:sz w:val="18"/>
      <w:szCs w:val="18"/>
    </w:rPr>
  </w:style>
  <w:style w:type="paragraph" w:customStyle="1" w:styleId="49">
    <w:name w:val="正文加重不缩进"/>
    <w:basedOn w:val="1"/>
    <w:qFormat/>
    <w:uiPriority w:val="0"/>
    <w:pPr>
      <w:numPr>
        <w:ilvl w:val="4"/>
        <w:numId w:val="2"/>
      </w:numPr>
      <w:ind w:firstLine="19" w:firstLineChars="8"/>
    </w:pPr>
    <w:rPr>
      <w:rFonts w:ascii="Times New Roman" w:hAnsi="Times New Roman" w:eastAsia="楷体_GB2312" w:cs="Times New Roman"/>
      <w:b/>
      <w:bCs/>
      <w:kern w:val="0"/>
      <w:sz w:val="28"/>
    </w:rPr>
  </w:style>
  <w:style w:type="character" w:customStyle="1" w:styleId="50">
    <w:name w:val="批注文字 Char"/>
    <w:basedOn w:val="31"/>
    <w:link w:val="12"/>
    <w:qFormat/>
    <w:uiPriority w:val="0"/>
    <w:rPr>
      <w:kern w:val="2"/>
      <w:sz w:val="21"/>
      <w:szCs w:val="24"/>
    </w:rPr>
  </w:style>
  <w:style w:type="character" w:customStyle="1" w:styleId="51">
    <w:name w:val="批注主题 Char"/>
    <w:basedOn w:val="50"/>
    <w:link w:val="11"/>
    <w:qFormat/>
    <w:uiPriority w:val="0"/>
    <w:rPr>
      <w:rFonts w:ascii="Times New Roman" w:hAnsi="Times New Roman" w:eastAsia="楷体_GB2312" w:cs="Times New Roman"/>
      <w:b/>
      <w:bCs/>
      <w:kern w:val="2"/>
      <w:sz w:val="28"/>
      <w:szCs w:val="24"/>
    </w:rPr>
  </w:style>
  <w:style w:type="paragraph" w:customStyle="1" w:styleId="52">
    <w:name w:val="CL标准正文首行缩进2字"/>
    <w:basedOn w:val="1"/>
    <w:link w:val="53"/>
    <w:qFormat/>
    <w:uiPriority w:val="0"/>
    <w:pPr>
      <w:ind w:firstLine="560" w:firstLineChars="200"/>
    </w:pPr>
    <w:rPr>
      <w:rFonts w:ascii="Times New Roman" w:hAnsi="Times New Roman" w:eastAsia="宋体" w:cs="Times New Roman"/>
      <w:kern w:val="0"/>
      <w:sz w:val="28"/>
    </w:rPr>
  </w:style>
  <w:style w:type="character" w:customStyle="1" w:styleId="53">
    <w:name w:val="CL标准正文首行缩进2字 Char"/>
    <w:basedOn w:val="31"/>
    <w:link w:val="52"/>
    <w:qFormat/>
    <w:uiPriority w:val="0"/>
    <w:rPr>
      <w:rFonts w:ascii="Times New Roman" w:hAnsi="Times New Roman" w:eastAsia="宋体" w:cs="Times New Roman"/>
      <w:sz w:val="28"/>
      <w:szCs w:val="24"/>
    </w:rPr>
  </w:style>
  <w:style w:type="paragraph" w:customStyle="1" w:styleId="54">
    <w:name w:val="CL正文符号1"/>
    <w:basedOn w:val="52"/>
    <w:link w:val="55"/>
    <w:qFormat/>
    <w:uiPriority w:val="0"/>
    <w:pPr>
      <w:numPr>
        <w:ilvl w:val="0"/>
        <w:numId w:val="2"/>
      </w:numPr>
      <w:tabs>
        <w:tab w:val="left" w:pos="900"/>
      </w:tabs>
      <w:spacing w:before="100" w:beforeAutospacing="1" w:after="100" w:afterAutospacing="1" w:line="360" w:lineRule="auto"/>
      <w:ind w:firstLine="560"/>
    </w:pPr>
  </w:style>
  <w:style w:type="character" w:customStyle="1" w:styleId="55">
    <w:name w:val="CL正文符号1 Char"/>
    <w:basedOn w:val="31"/>
    <w:link w:val="54"/>
    <w:qFormat/>
    <w:uiPriority w:val="0"/>
    <w:rPr>
      <w:rFonts w:ascii="Times New Roman" w:hAnsi="Times New Roman" w:eastAsia="宋体" w:cs="Times New Roman"/>
      <w:sz w:val="28"/>
      <w:szCs w:val="24"/>
    </w:rPr>
  </w:style>
  <w:style w:type="paragraph" w:customStyle="1" w:styleId="56">
    <w:name w:val="CL表格正文"/>
    <w:basedOn w:val="1"/>
    <w:link w:val="57"/>
    <w:qFormat/>
    <w:uiPriority w:val="0"/>
    <w:pPr>
      <w:spacing w:line="240" w:lineRule="atLeast"/>
      <w:jc w:val="left"/>
    </w:pPr>
    <w:rPr>
      <w:rFonts w:ascii="Times New Roman" w:hAnsi="Times New Roman" w:eastAsia="宋体" w:cs="Times New Roman"/>
      <w:bCs/>
      <w:sz w:val="24"/>
    </w:rPr>
  </w:style>
  <w:style w:type="character" w:customStyle="1" w:styleId="57">
    <w:name w:val="CL表格正文 Char"/>
    <w:basedOn w:val="31"/>
    <w:link w:val="56"/>
    <w:qFormat/>
    <w:uiPriority w:val="0"/>
    <w:rPr>
      <w:rFonts w:ascii="Times New Roman" w:hAnsi="Times New Roman" w:eastAsia="宋体" w:cs="Times New Roman"/>
      <w:bCs/>
      <w:kern w:val="2"/>
      <w:sz w:val="24"/>
      <w:szCs w:val="24"/>
    </w:rPr>
  </w:style>
  <w:style w:type="paragraph" w:customStyle="1" w:styleId="58">
    <w:name w:val="CL图表标题居中"/>
    <w:basedOn w:val="1"/>
    <w:qFormat/>
    <w:uiPriority w:val="0"/>
    <w:pPr>
      <w:spacing w:before="100" w:beforeAutospacing="1" w:after="100" w:afterAutospacing="1"/>
      <w:jc w:val="center"/>
    </w:pPr>
    <w:rPr>
      <w:rFonts w:ascii="Times New Roman" w:hAnsi="Times New Roman" w:eastAsia="宋体" w:cs="Times New Roman"/>
      <w:sz w:val="28"/>
    </w:rPr>
  </w:style>
  <w:style w:type="character" w:customStyle="1" w:styleId="59">
    <w:name w:val="批注框文本 Char"/>
    <w:basedOn w:val="31"/>
    <w:link w:val="21"/>
    <w:qFormat/>
    <w:uiPriority w:val="0"/>
    <w:rPr>
      <w:kern w:val="2"/>
      <w:sz w:val="18"/>
      <w:szCs w:val="18"/>
    </w:rPr>
  </w:style>
  <w:style w:type="paragraph" w:customStyle="1" w:styleId="60">
    <w:name w:val="Char"/>
    <w:basedOn w:val="1"/>
    <w:qFormat/>
    <w:uiPriority w:val="0"/>
    <w:rPr>
      <w:rFonts w:ascii="Times New Roman" w:hAnsi="Times New Roman" w:eastAsia="宋体" w:cs="Times New Roman"/>
      <w:szCs w:val="20"/>
    </w:rPr>
  </w:style>
  <w:style w:type="character" w:customStyle="1" w:styleId="61">
    <w:name w:val="列出段落 Char"/>
    <w:basedOn w:val="31"/>
    <w:link w:val="62"/>
    <w:qFormat/>
    <w:uiPriority w:val="0"/>
    <w:rPr>
      <w:rFonts w:ascii="Calibri" w:hAnsi="Calibri" w:eastAsia="宋体"/>
      <w:sz w:val="24"/>
      <w:lang w:eastAsia="en-US"/>
    </w:rPr>
  </w:style>
  <w:style w:type="paragraph" w:customStyle="1" w:styleId="62">
    <w:name w:val="列出段落1"/>
    <w:basedOn w:val="1"/>
    <w:link w:val="61"/>
    <w:qFormat/>
    <w:uiPriority w:val="34"/>
    <w:pPr>
      <w:widowControl/>
      <w:ind w:left="720"/>
      <w:jc w:val="left"/>
    </w:pPr>
    <w:rPr>
      <w:rFonts w:ascii="Calibri" w:hAnsi="Calibri" w:eastAsia="宋体"/>
      <w:kern w:val="0"/>
      <w:sz w:val="24"/>
      <w:szCs w:val="20"/>
      <w:lang w:eastAsia="en-US"/>
    </w:rPr>
  </w:style>
  <w:style w:type="paragraph" w:customStyle="1" w:styleId="63">
    <w:name w:val="p0"/>
    <w:basedOn w:val="1"/>
    <w:qFormat/>
    <w:uiPriority w:val="0"/>
    <w:pPr>
      <w:widowControl/>
    </w:pPr>
    <w:rPr>
      <w:rFonts w:ascii="Times New Roman" w:hAnsi="Times New Roman" w:eastAsia="宋体" w:cs="Times New Roman"/>
      <w:kern w:val="0"/>
      <w:szCs w:val="20"/>
    </w:rPr>
  </w:style>
  <w:style w:type="paragraph" w:customStyle="1" w:styleId="64">
    <w:name w:val="p17"/>
    <w:basedOn w:val="1"/>
    <w:qFormat/>
    <w:uiPriority w:val="0"/>
    <w:pPr>
      <w:widowControl/>
      <w:ind w:firstLine="420"/>
    </w:pPr>
    <w:rPr>
      <w:rFonts w:ascii="Calibri" w:hAnsi="Calibri" w:eastAsia="宋体" w:cs="Times New Roman"/>
      <w:kern w:val="0"/>
      <w:szCs w:val="20"/>
    </w:rPr>
  </w:style>
  <w:style w:type="paragraph" w:customStyle="1" w:styleId="65">
    <w:name w:val="List Paragraph1"/>
    <w:basedOn w:val="1"/>
    <w:qFormat/>
    <w:uiPriority w:val="0"/>
    <w:pPr>
      <w:tabs>
        <w:tab w:val="left" w:pos="720"/>
      </w:tabs>
      <w:adjustRightInd w:val="0"/>
      <w:snapToGrid w:val="0"/>
      <w:spacing w:before="156" w:beforeLines="50" w:after="156" w:afterLines="50"/>
      <w:ind w:left="902" w:hanging="567"/>
    </w:pPr>
    <w:rPr>
      <w:rFonts w:ascii="Calibri" w:hAnsi="Calibri" w:eastAsia="宋体" w:cs="黑体"/>
      <w:szCs w:val="22"/>
    </w:rPr>
  </w:style>
  <w:style w:type="paragraph" w:customStyle="1" w:styleId="66">
    <w:name w:val="首行缩进"/>
    <w:basedOn w:val="1"/>
    <w:qFormat/>
    <w:uiPriority w:val="0"/>
    <w:pPr>
      <w:spacing w:line="360" w:lineRule="auto"/>
      <w:ind w:firstLine="480" w:firstLineChars="200"/>
    </w:pPr>
    <w:rPr>
      <w:rFonts w:ascii="Calibri" w:hAnsi="Calibri" w:eastAsia="宋体" w:cs="宋体"/>
      <w:sz w:val="24"/>
      <w:szCs w:val="20"/>
    </w:rPr>
  </w:style>
  <w:style w:type="paragraph" w:customStyle="1" w:styleId="67">
    <w:name w:val="正文编号1"/>
    <w:basedOn w:val="1"/>
    <w:qFormat/>
    <w:uiPriority w:val="0"/>
    <w:pPr>
      <w:tabs>
        <w:tab w:val="left" w:pos="360"/>
        <w:tab w:val="left" w:pos="420"/>
      </w:tabs>
    </w:pPr>
    <w:rPr>
      <w:rFonts w:ascii="Times New Roman" w:hAnsi="Times New Roman" w:eastAsia="楷体_GB2312" w:cs="Times New Roman"/>
      <w:kern w:val="0"/>
      <w:sz w:val="28"/>
    </w:rPr>
  </w:style>
  <w:style w:type="character" w:customStyle="1" w:styleId="68">
    <w:name w:val="样式1 Char"/>
    <w:link w:val="69"/>
    <w:qFormat/>
    <w:uiPriority w:val="0"/>
    <w:rPr>
      <w:rFonts w:eastAsia="楷体_GB2312"/>
      <w:sz w:val="24"/>
      <w:szCs w:val="24"/>
    </w:rPr>
  </w:style>
  <w:style w:type="paragraph" w:customStyle="1" w:styleId="69">
    <w:name w:val="样式1"/>
    <w:basedOn w:val="70"/>
    <w:link w:val="68"/>
    <w:qFormat/>
    <w:uiPriority w:val="0"/>
    <w:rPr>
      <w:rFonts w:asciiTheme="minorHAnsi" w:hAnsiTheme="minorHAnsi" w:cstheme="minorBidi"/>
      <w:sz w:val="24"/>
    </w:rPr>
  </w:style>
  <w:style w:type="paragraph" w:customStyle="1" w:styleId="70">
    <w:name w:val="正文首行缩进2字"/>
    <w:basedOn w:val="1"/>
    <w:link w:val="71"/>
    <w:qFormat/>
    <w:uiPriority w:val="0"/>
    <w:pPr>
      <w:ind w:firstLine="560" w:firstLineChars="200"/>
    </w:pPr>
    <w:rPr>
      <w:rFonts w:ascii="Times New Roman" w:hAnsi="Times New Roman" w:eastAsia="楷体_GB2312" w:cs="Times New Roman"/>
      <w:kern w:val="0"/>
      <w:sz w:val="28"/>
    </w:rPr>
  </w:style>
  <w:style w:type="character" w:customStyle="1" w:styleId="71">
    <w:name w:val="正文首行缩进2字 Char Char"/>
    <w:link w:val="70"/>
    <w:qFormat/>
    <w:uiPriority w:val="0"/>
    <w:rPr>
      <w:rFonts w:ascii="Times New Roman" w:hAnsi="Times New Roman" w:eastAsia="楷体_GB2312" w:cs="Times New Roman"/>
      <w:sz w:val="28"/>
      <w:szCs w:val="24"/>
    </w:rPr>
  </w:style>
  <w:style w:type="paragraph" w:customStyle="1" w:styleId="72">
    <w:name w:val="gk_正文1"/>
    <w:basedOn w:val="1"/>
    <w:qFormat/>
    <w:uiPriority w:val="0"/>
    <w:pPr>
      <w:widowControl/>
      <w:spacing w:after="120" w:line="360" w:lineRule="exact"/>
      <w:ind w:firstLine="454"/>
      <w:jc w:val="left"/>
    </w:pPr>
    <w:rPr>
      <w:rFonts w:ascii="Times New Roman" w:hAnsi="Times New Roman" w:eastAsia="宋体" w:cs="Times New Roman"/>
      <w:kern w:val="0"/>
      <w:sz w:val="24"/>
      <w:szCs w:val="20"/>
    </w:rPr>
  </w:style>
  <w:style w:type="paragraph" w:customStyle="1" w:styleId="73">
    <w:name w:val="正文居中标题2"/>
    <w:basedOn w:val="1"/>
    <w:qFormat/>
    <w:uiPriority w:val="0"/>
    <w:pPr>
      <w:jc w:val="center"/>
    </w:pPr>
    <w:rPr>
      <w:rFonts w:ascii="Times New Roman" w:hAnsi="Times New Roman" w:eastAsia="隶书" w:cs="Times New Roman"/>
      <w:b/>
      <w:bCs/>
      <w:sz w:val="36"/>
    </w:rPr>
  </w:style>
  <w:style w:type="character" w:customStyle="1" w:styleId="74">
    <w:name w:val="正文文本 Char"/>
    <w:basedOn w:val="31"/>
    <w:link w:val="15"/>
    <w:qFormat/>
    <w:uiPriority w:val="0"/>
    <w:rPr>
      <w:kern w:val="2"/>
      <w:sz w:val="21"/>
      <w:szCs w:val="24"/>
    </w:rPr>
  </w:style>
  <w:style w:type="character" w:customStyle="1" w:styleId="75">
    <w:name w:val="正文首行缩进 Char"/>
    <w:basedOn w:val="74"/>
    <w:link w:val="14"/>
    <w:qFormat/>
    <w:uiPriority w:val="0"/>
    <w:rPr>
      <w:rFonts w:ascii="Times New Roman" w:hAnsi="Times New Roman" w:eastAsia="宋体" w:cs="Times New Roman"/>
      <w:kern w:val="2"/>
      <w:sz w:val="24"/>
      <w:szCs w:val="24"/>
      <w:lang w:val="zh-CN" w:eastAsia="zh-CN"/>
    </w:rPr>
  </w:style>
  <w:style w:type="paragraph" w:customStyle="1" w:styleId="76">
    <w:name w:val="CL正文加重首行缩进2字"/>
    <w:basedOn w:val="52"/>
    <w:qFormat/>
    <w:uiPriority w:val="0"/>
    <w:pPr>
      <w:ind w:firstLine="562"/>
    </w:pPr>
    <w:rPr>
      <w:b/>
      <w:bCs/>
    </w:rPr>
  </w:style>
  <w:style w:type="paragraph" w:customStyle="1" w:styleId="77">
    <w:name w:val="列出段落2"/>
    <w:basedOn w:val="1"/>
    <w:qFormat/>
    <w:uiPriority w:val="34"/>
    <w:pPr>
      <w:ind w:firstLine="420" w:firstLineChars="200"/>
    </w:pPr>
  </w:style>
  <w:style w:type="character" w:customStyle="1" w:styleId="78">
    <w:name w:val="标题 3 Char"/>
    <w:basedOn w:val="31"/>
    <w:link w:val="4"/>
    <w:qFormat/>
    <w:uiPriority w:val="0"/>
    <w:rPr>
      <w:b/>
      <w:sz w:val="32"/>
    </w:rPr>
  </w:style>
  <w:style w:type="paragraph" w:customStyle="1" w:styleId="79">
    <w:name w:val="列出段落3"/>
    <w:basedOn w:val="1"/>
    <w:qFormat/>
    <w:uiPriority w:val="34"/>
    <w:pPr>
      <w:ind w:firstLine="420" w:firstLineChars="200"/>
    </w:pPr>
  </w:style>
  <w:style w:type="paragraph" w:customStyle="1" w:styleId="80">
    <w:name w:val="正文符号1"/>
    <w:basedOn w:val="70"/>
    <w:qFormat/>
    <w:uiPriority w:val="0"/>
    <w:pPr>
      <w:numPr>
        <w:ilvl w:val="0"/>
        <w:numId w:val="4"/>
      </w:numPr>
      <w:tabs>
        <w:tab w:val="left" w:pos="1080"/>
      </w:tabs>
    </w:pPr>
    <w:rPr>
      <w:kern w:val="44"/>
    </w:rPr>
  </w:style>
  <w:style w:type="character" w:customStyle="1" w:styleId="81">
    <w:name w:val="font91"/>
    <w:basedOn w:val="31"/>
    <w:qFormat/>
    <w:uiPriority w:val="0"/>
    <w:rPr>
      <w:rFonts w:hint="eastAsia" w:ascii="微软雅黑" w:hAnsi="微软雅黑" w:eastAsia="微软雅黑" w:cs="微软雅黑"/>
      <w:b/>
      <w:color w:val="000000"/>
      <w:sz w:val="22"/>
      <w:szCs w:val="22"/>
      <w:u w:val="none"/>
    </w:rPr>
  </w:style>
  <w:style w:type="character" w:customStyle="1" w:styleId="82">
    <w:name w:val="font51"/>
    <w:basedOn w:val="31"/>
    <w:qFormat/>
    <w:uiPriority w:val="0"/>
    <w:rPr>
      <w:rFonts w:hint="eastAsia" w:ascii="微软雅黑" w:hAnsi="微软雅黑" w:eastAsia="微软雅黑" w:cs="微软雅黑"/>
      <w:color w:val="000000"/>
      <w:sz w:val="18"/>
      <w:szCs w:val="18"/>
      <w:u w:val="none"/>
    </w:rPr>
  </w:style>
  <w:style w:type="character" w:customStyle="1" w:styleId="83">
    <w:name w:val="font111"/>
    <w:basedOn w:val="31"/>
    <w:qFormat/>
    <w:uiPriority w:val="0"/>
    <w:rPr>
      <w:rFonts w:hint="eastAsia" w:ascii="微软雅黑" w:hAnsi="微软雅黑" w:eastAsia="微软雅黑" w:cs="微软雅黑"/>
      <w:b/>
      <w:color w:val="000000"/>
      <w:sz w:val="18"/>
      <w:szCs w:val="18"/>
      <w:u w:val="none"/>
    </w:rPr>
  </w:style>
  <w:style w:type="character" w:customStyle="1" w:styleId="84">
    <w:name w:val="font11"/>
    <w:basedOn w:val="31"/>
    <w:qFormat/>
    <w:uiPriority w:val="0"/>
    <w:rPr>
      <w:rFonts w:hint="eastAsia" w:ascii="微软雅黑" w:hAnsi="微软雅黑" w:eastAsia="微软雅黑" w:cs="微软雅黑"/>
      <w:b/>
      <w:color w:val="000000"/>
      <w:sz w:val="22"/>
      <w:szCs w:val="22"/>
      <w:u w:val="none"/>
    </w:rPr>
  </w:style>
  <w:style w:type="character" w:customStyle="1" w:styleId="85">
    <w:name w:val="font71"/>
    <w:basedOn w:val="31"/>
    <w:qFormat/>
    <w:uiPriority w:val="0"/>
    <w:rPr>
      <w:rFonts w:hint="eastAsia" w:ascii="微软雅黑" w:hAnsi="微软雅黑" w:eastAsia="微软雅黑" w:cs="微软雅黑"/>
      <w:color w:val="000000"/>
      <w:sz w:val="18"/>
      <w:szCs w:val="18"/>
      <w:u w:val="none"/>
    </w:rPr>
  </w:style>
  <w:style w:type="character" w:customStyle="1" w:styleId="86">
    <w:name w:val="font21"/>
    <w:basedOn w:val="31"/>
    <w:qFormat/>
    <w:uiPriority w:val="0"/>
    <w:rPr>
      <w:rFonts w:hint="eastAsia" w:ascii="微软雅黑" w:hAnsi="微软雅黑" w:eastAsia="微软雅黑" w:cs="微软雅黑"/>
      <w:b/>
      <w:color w:val="000000"/>
      <w:sz w:val="18"/>
      <w:szCs w:val="18"/>
      <w:u w:val="none"/>
    </w:rPr>
  </w:style>
  <w:style w:type="character" w:customStyle="1" w:styleId="87">
    <w:name w:val="font01"/>
    <w:basedOn w:val="31"/>
    <w:qFormat/>
    <w:uiPriority w:val="0"/>
    <w:rPr>
      <w:rFonts w:hint="eastAsia" w:ascii="微软雅黑" w:hAnsi="微软雅黑" w:eastAsia="微软雅黑" w:cs="微软雅黑"/>
      <w:color w:val="000000"/>
      <w:sz w:val="18"/>
      <w:szCs w:val="18"/>
      <w:u w:val="none"/>
    </w:rPr>
  </w:style>
  <w:style w:type="character" w:customStyle="1" w:styleId="88">
    <w:name w:val="font101"/>
    <w:basedOn w:val="31"/>
    <w:qFormat/>
    <w:uiPriority w:val="0"/>
    <w:rPr>
      <w:rFonts w:hint="eastAsia" w:ascii="微软雅黑" w:hAnsi="微软雅黑" w:eastAsia="微软雅黑" w:cs="微软雅黑"/>
      <w:b/>
      <w:color w:val="000000"/>
      <w:sz w:val="18"/>
      <w:szCs w:val="18"/>
      <w:u w:val="none"/>
    </w:rPr>
  </w:style>
  <w:style w:type="character" w:customStyle="1" w:styleId="89">
    <w:name w:val="font81"/>
    <w:basedOn w:val="3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C594A-4F37-44A5-A0B4-87716FFE54D6}">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4413</Words>
  <Characters>25156</Characters>
  <Lines>209</Lines>
  <Paragraphs>59</Paragraphs>
  <ScaleCrop>false</ScaleCrop>
  <LinksUpToDate>false</LinksUpToDate>
  <CharactersWithSpaces>29510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2017-06-06T08:38:00Z</dcterms:created>
  <dc:creator>jeromeshuo</dc:creator>
  <cp:lastModifiedBy>Administrator</cp:lastModifiedBy>
  <cp:lastPrinted>2017-06-06T08:40:00Z</cp:lastPrinted>
  <dcterms:modified xsi:type="dcterms:W3CDTF">2017-09-15T01:05:07Z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